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29</w:t>
      </w:r>
      <w:r>
        <w:rPr>
          <w:rFonts w:ascii="Times New Roman" w:hAnsi="Times New Roman" w:cs="Times New Roman"/>
          <w:sz w:val="28"/>
          <w:szCs w:val="28"/>
        </w:rPr>
        <w:t xml:space="preserve">.03</w:t>
      </w:r>
      <w:r>
        <w:rPr>
          <w:rFonts w:ascii="Times New Roman" w:hAnsi="Times New Roman" w:cs="Times New Roman"/>
          <w:sz w:val="28"/>
          <w:szCs w:val="28"/>
        </w:rPr>
        <w:t xml:space="preserve">.2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Пр</w:t>
      </w:r>
      <w:r>
        <w:rPr>
          <w:rFonts w:ascii="Times New Roman" w:hAnsi="Times New Roman" w:cs="Times New Roman"/>
          <w:b/>
          <w:sz w:val="28"/>
          <w:szCs w:val="28"/>
        </w:rPr>
        <w:t xml:space="preserve">- 555ГС</w:t>
      </w:r>
      <w:r>
        <w:rPr>
          <w:rFonts w:ascii="Times New Roman" w:hAnsi="Times New Roman" w:cs="Times New Roman"/>
          <w:b/>
          <w:sz w:val="28"/>
          <w:szCs w:val="28"/>
        </w:rPr>
        <w:t xml:space="preserve"> п.3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синхронизаци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 национальных проектов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(РК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5210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-3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 от 02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.201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9)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Что поручено?</w:t>
      </w:r>
      <w:r/>
    </w:p>
    <w:p>
      <w:pPr>
        <w:pStyle w:val="602"/>
      </w:pPr>
      <w:r>
        <w:rPr>
          <w:rFonts w:eastAsia="Times New Roman"/>
          <w:lang w:eastAsia="ru-RU"/>
        </w:rPr>
        <w:tab/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Рекомендовать высшим должностным лицам субъектов Российской Федерации обеспечить синхронизацию мероприятий национального проекта «Жилье и городская среда» и мероприятий национальных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роектов «Образование», «Здравоохранение», «Безопасные и качественные автомобильные дороги» и иных национальных проектов, а также мероприятий проекта «Умный город» в целях достижения максимального социально- экономического эффекта для конкретной территории.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исполнено?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31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3.2022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.З</w:t>
      </w:r>
      <w:r>
        <w:rPr>
          <w:rFonts w:ascii="Times New Roman" w:hAnsi="Times New Roman" w:cs="Times New Roman"/>
          <w:sz w:val="28"/>
          <w:szCs w:val="28"/>
        </w:rPr>
        <w:t xml:space="preserve"> Перечня поручений Президента Российской Федерации по итогам расширенного заседания президиума Государственного совета Российской Федерации, проходив</w:t>
      </w:r>
      <w:r>
        <w:rPr>
          <w:rFonts w:ascii="Times New Roman" w:hAnsi="Times New Roman" w:cs="Times New Roman"/>
          <w:sz w:val="28"/>
          <w:szCs w:val="28"/>
        </w:rPr>
        <w:t xml:space="preserve">шего 12 февраля 2019, сообщает следующие.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а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«Безопасные и качественные дороги»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федеральный проект «Формирование комфортной городской среды» в рамках национального проекта «Жильё и городская среда».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текущем году указанные проекты синхронизированы не будут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revision>5</cp:revision>
  <dcterms:created xsi:type="dcterms:W3CDTF">2022-05-13T08:10:00Z</dcterms:created>
  <dcterms:modified xsi:type="dcterms:W3CDTF">2022-05-16T05:05:05Z</dcterms:modified>
</cp:coreProperties>
</file>