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</w:r>
      <w:r>
        <w:rPr>
          <w:rFonts w:ascii="Times New Roman" w:hAnsi="Times New Roman" w:cs="Times New Roman" w:eastAsia="Calibri"/>
          <w:sz w:val="24"/>
          <w:szCs w:val="24"/>
        </w:rPr>
        <w:t xml:space="preserve">Об исполне</w:t>
      </w:r>
      <w:r>
        <w:rPr>
          <w:rFonts w:ascii="Times New Roman" w:hAnsi="Times New Roman" w:cs="Times New Roman" w:eastAsia="Calibri"/>
          <w:sz w:val="24"/>
          <w:szCs w:val="24"/>
        </w:rPr>
        <w:t xml:space="preserve">нии поручения Президента РФ от 11</w:t>
      </w:r>
      <w:r>
        <w:rPr>
          <w:rFonts w:ascii="Times New Roman" w:hAnsi="Times New Roman" w:cs="Times New Roman" w:eastAsia="Calibri"/>
          <w:sz w:val="24"/>
          <w:szCs w:val="24"/>
        </w:rPr>
        <w:t xml:space="preserve">.1</w:t>
      </w:r>
      <w:r>
        <w:rPr>
          <w:rFonts w:ascii="Times New Roman" w:hAnsi="Times New Roman" w:cs="Times New Roman" w:eastAsia="Calibri"/>
          <w:sz w:val="24"/>
          <w:szCs w:val="24"/>
        </w:rPr>
        <w:t xml:space="preserve">2.2013</w:t>
      </w:r>
      <w:r>
        <w:rPr>
          <w:rFonts w:ascii="Times New Roman" w:hAnsi="Times New Roman" w:cs="Times New Roman" w:eastAsia="Calibri"/>
          <w:sz w:val="24"/>
          <w:szCs w:val="24"/>
        </w:rPr>
        <w:t xml:space="preserve"> № Пр-2</w:t>
      </w:r>
      <w:r>
        <w:rPr>
          <w:rFonts w:ascii="Times New Roman" w:hAnsi="Times New Roman" w:cs="Times New Roman" w:eastAsia="Calibri"/>
          <w:sz w:val="24"/>
          <w:szCs w:val="24"/>
        </w:rPr>
        <w:t xml:space="preserve">40</w:t>
      </w:r>
      <w:r>
        <w:rPr>
          <w:rFonts w:ascii="Times New Roman" w:hAnsi="Times New Roman" w:cs="Times New Roman" w:eastAsia="Calibri"/>
          <w:sz w:val="24"/>
          <w:szCs w:val="24"/>
        </w:rPr>
        <w:t xml:space="preserve">, об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обеспечении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проведения</w:t>
      </w:r>
      <w:r>
        <w:rPr>
          <w:rFonts w:ascii="Times New Roman" w:hAnsi="Times New Roman" w:cs="Times New Roman" w:eastAsia="Calibri"/>
          <w:sz w:val="24"/>
          <w:szCs w:val="24"/>
        </w:rPr>
        <w:t xml:space="preserve"> мониторинга </w:t>
      </w:r>
      <w:r>
        <w:rPr>
          <w:rFonts w:ascii="Times New Roman" w:hAnsi="Times New Roman" w:cs="Times New Roman" w:eastAsia="Calibri"/>
          <w:sz w:val="24"/>
          <w:szCs w:val="24"/>
        </w:rPr>
        <w:t xml:space="preserve">реализации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Программы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поэтапног</w:t>
      </w:r>
      <w:r>
        <w:rPr>
          <w:rFonts w:ascii="Times New Roman" w:hAnsi="Times New Roman" w:cs="Times New Roman" w:eastAsia="Calibri"/>
          <w:sz w:val="24"/>
          <w:szCs w:val="24"/>
        </w:rPr>
        <w:t xml:space="preserve">о </w:t>
      </w:r>
      <w:r>
        <w:rPr>
          <w:rFonts w:ascii="Times New Roman" w:hAnsi="Times New Roman" w:cs="Times New Roman" w:eastAsia="Calibri"/>
          <w:sz w:val="24"/>
          <w:szCs w:val="24"/>
        </w:rPr>
        <w:t xml:space="preserve">совершенствования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системы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оплаты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труда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в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государственных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</w:rPr>
        <w:t xml:space="preserve">(муниципальных)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 w:eastAsia="Calibri"/>
          <w:sz w:val="24"/>
          <w:szCs w:val="24"/>
        </w:rPr>
        <w:t xml:space="preserve">учреждениях</w:t>
      </w:r>
      <w:r>
        <w:rPr>
          <w:rFonts w:ascii="Times New Roman" w:hAnsi="Times New Roman" w:cs="Times New Roman" w:eastAsia="Calibri"/>
          <w:sz w:val="24"/>
          <w:szCs w:val="24"/>
        </w:rPr>
        <w:t xml:space="preserve">.</w:t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(РК № 1674-3а</w:t>
      </w:r>
      <w:r>
        <w:rPr>
          <w:rFonts w:ascii="Times New Roman" w:hAnsi="Times New Roman" w:cs="Times New Roman" w:eastAsia="Calibri"/>
          <w:sz w:val="24"/>
          <w:szCs w:val="24"/>
        </w:rPr>
        <w:t xml:space="preserve"> от </w:t>
      </w:r>
      <w:r>
        <w:rPr>
          <w:rFonts w:ascii="Times New Roman" w:hAnsi="Times New Roman" w:cs="Times New Roman" w:eastAsia="Calibri"/>
          <w:sz w:val="24"/>
          <w:szCs w:val="24"/>
        </w:rPr>
        <w:t xml:space="preserve">14.02</w:t>
      </w:r>
      <w:r>
        <w:rPr>
          <w:rFonts w:ascii="Times New Roman" w:hAnsi="Times New Roman" w:cs="Times New Roman" w:eastAsia="Calibri"/>
          <w:sz w:val="24"/>
          <w:szCs w:val="24"/>
        </w:rPr>
        <w:t xml:space="preserve">.20</w:t>
      </w:r>
      <w:r>
        <w:rPr>
          <w:rFonts w:ascii="Times New Roman" w:hAnsi="Times New Roman" w:cs="Times New Roman" w:eastAsia="Calibri"/>
          <w:sz w:val="24"/>
          <w:szCs w:val="24"/>
        </w:rPr>
        <w:t xml:space="preserve">21</w:t>
      </w:r>
      <w:r>
        <w:rPr>
          <w:rFonts w:ascii="Times New Roman" w:hAnsi="Times New Roman" w:cs="Times New Roman" w:eastAsia="Calibri"/>
          <w:sz w:val="24"/>
          <w:szCs w:val="24"/>
        </w:rPr>
        <w:t xml:space="preserve">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Что поручено?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Правительству Российской Федерации совместно с органами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исполнительной власти субъектов Российской Федерации обеспечить проведение мониторинга реализации: а) Программы поэтапного совершенствования системы оплаты труда в государстве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нных (муниципальных) учреждениях на 2012-2018 годы, утвержденной во исполнение поручения, содержащегося в подпункте «е» пункта 1 Указа Президента Российской Федерации от 7 мая 2012 г. №597 «О мероприятиях по реализации государственной социальной политики».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исполнено?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20.05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.20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22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пункта 3а перечня поручений Президента Российской Федерации от 11.02.2013 № Пр-240 об обеспечении </w:t>
      </w:r>
      <w:r>
        <w:rPr>
          <w:rFonts w:ascii="Times New Roman" w:hAnsi="Times New Roman" w:cs="Times New Roman"/>
          <w:sz w:val="24"/>
          <w:szCs w:val="24"/>
        </w:rPr>
        <w:t xml:space="preserve">проведения мониторинга реализации Программы поэтапного совершенствования системы оплаты труда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государственных (муниципальных) учреждениях Администрация города Новоалтайска сообщает следующее:</w:t>
      </w:r>
      <w:r/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Разработаны и утверждены постановлениями Администрации города, с учетом соответствующих методических рекомендаций, показатели эффективности деятельности всех муниципальных учреждений и их руководителей, а также основных категорий работников учреждений.</w:t>
      </w:r>
      <w:r/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Все учреждения образования, культуры и дополнительного образования  в сфере культуры проходят независимую оценку качества услуг и образовательной деятельности. По итог</w:t>
      </w:r>
      <w:r>
        <w:rPr>
          <w:rFonts w:ascii="Times New Roman" w:hAnsi="Times New Roman" w:cs="Times New Roman"/>
          <w:sz w:val="24"/>
          <w:szCs w:val="24"/>
        </w:rPr>
        <w:t xml:space="preserve">ам независимой оценки разрабатываются и размещаются на сайтах учреждений планы по устранению недостатков качества услуг, а также сами результаты оценки в установленные сроки. Охват оценкой качества работы учреждений образования и культуры составляет 100%. </w:t>
      </w:r>
      <w:r/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Со всеми руководителями муниципальных учреждений города трудовые договора приведены в соответствие с типовой формой. С вновь принимаемыми на работу руководителями трудовые договора заключаются по типовой форме.</w:t>
      </w:r>
      <w:r/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Во всех муниципальных учреждениях трудовые договора с работниками заключены с использованием принципа «эффективного контракта». </w:t>
      </w:r>
      <w:r/>
    </w:p>
    <w:p>
      <w:pPr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 Обеспечивается прозрачный механизм оплаты труда руководителей учреждений. Стимулирующие выплаты руководителям 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учетом целевых показателей эффективности деятельности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показателей эффективности и результативности деятельности руководителей с участием об</w:t>
      </w:r>
      <w:r>
        <w:rPr>
          <w:rFonts w:ascii="Times New Roman" w:hAnsi="Times New Roman" w:cs="Times New Roman"/>
          <w:sz w:val="24"/>
          <w:szCs w:val="24"/>
        </w:rPr>
        <w:t xml:space="preserve">щественных советов. 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руководителей учреждений ежегодно размещается на официальном сайте города Новоалтайска. Обеспечено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всеми руководителями муниципальных учреждений, включая членов их семей, сведений о доходах, об имуществе и обязательствах имущественного характера. Указанные сведения </w:t>
      </w:r>
      <w:r>
        <w:rPr>
          <w:rFonts w:ascii="Times New Roman" w:hAnsi="Times New Roman" w:cs="Times New Roman"/>
          <w:sz w:val="24"/>
          <w:szCs w:val="24"/>
        </w:rPr>
        <w:t xml:space="preserve">за 2021 год размещены на официальном сайте города Новоалтайска в установленные сроки. </w:t>
      </w:r>
      <w:r/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 Курсы повышения квалификации работники муниципальных учреждений проходят в установленные сроки. </w:t>
      </w:r>
      <w:r/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 Вопрос достижения целевых показателей по заработной плате отдельных категорий работников муниципальных учреждений бюджетной сферы стоит на постоянном контроле в Администрации 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оценочным данным по состоянию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июня 2022 года целевые показатели по заработной плате отдельных категорий работников муниципальных учреждений культуры и дополнительного образования детей будут достигнуты. </w:t>
      </w:r>
      <w:r/>
    </w:p>
    <w:p>
      <w:pPr>
        <w:ind w:firstLine="709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 Карюкина</dc:creator>
  <cp:revision>3</cp:revision>
  <dcterms:created xsi:type="dcterms:W3CDTF">2022-05-20T07:56:00Z</dcterms:created>
  <dcterms:modified xsi:type="dcterms:W3CDTF">2022-05-23T01:32:59Z</dcterms:modified>
</cp:coreProperties>
</file>