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/>
          <w:bCs/>
          <w:sz w:val="28"/>
          <w:szCs w:val="28"/>
        </w:rPr>
        <w:t xml:space="preserve"> РФ от 04</w:t>
      </w:r>
      <w:r w:rsidRPr="003D562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3D562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5</w:t>
      </w:r>
      <w:r w:rsidRPr="003D5621">
        <w:rPr>
          <w:rFonts w:ascii="Times New Roman" w:hAnsi="Times New Roman"/>
          <w:bCs/>
          <w:sz w:val="28"/>
          <w:szCs w:val="28"/>
        </w:rPr>
        <w:t xml:space="preserve"> </w:t>
      </w:r>
      <w:r w:rsidRPr="003D562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Пр-201</w:t>
      </w:r>
    </w:p>
    <w:p w:rsid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>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>еспеч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ении 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достижени</w:t>
      </w:r>
      <w:r>
        <w:rPr>
          <w:rFonts w:ascii="Times New Roman" w:eastAsiaTheme="minorHAnsi" w:hAnsi="Times New Roman"/>
          <w:bCs/>
          <w:sz w:val="28"/>
          <w:szCs w:val="28"/>
        </w:rPr>
        <w:t>я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целевых показа</w:t>
      </w:r>
      <w:r>
        <w:rPr>
          <w:rFonts w:ascii="Times New Roman" w:eastAsiaTheme="minorHAnsi" w:hAnsi="Times New Roman"/>
          <w:bCs/>
          <w:sz w:val="28"/>
          <w:szCs w:val="28"/>
        </w:rPr>
        <w:t>телей по предоставленным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>межбюджетны</w:t>
      </w:r>
      <w:r>
        <w:rPr>
          <w:rFonts w:ascii="Times New Roman" w:eastAsiaTheme="minorHAnsi" w:hAnsi="Times New Roman"/>
          <w:bCs/>
          <w:sz w:val="28"/>
          <w:szCs w:val="28"/>
        </w:rPr>
        <w:t>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субсиди</w:t>
      </w:r>
      <w:r>
        <w:rPr>
          <w:rFonts w:ascii="Times New Roman" w:eastAsiaTheme="minorHAnsi" w:hAnsi="Times New Roman"/>
          <w:bCs/>
          <w:sz w:val="28"/>
          <w:szCs w:val="28"/>
        </w:rPr>
        <w:t>ям.</w:t>
      </w:r>
    </w:p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 xml:space="preserve">(РК № </w:t>
      </w:r>
      <w:r>
        <w:rPr>
          <w:rFonts w:ascii="Times New Roman" w:hAnsi="Times New Roman"/>
          <w:sz w:val="28"/>
          <w:szCs w:val="28"/>
        </w:rPr>
        <w:t>1336-2 от 06.02.2015</w:t>
      </w:r>
      <w:r w:rsidRPr="003D5621">
        <w:rPr>
          <w:rFonts w:ascii="Times New Roman" w:hAnsi="Times New Roman"/>
          <w:sz w:val="28"/>
          <w:szCs w:val="28"/>
        </w:rPr>
        <w:t>)</w:t>
      </w:r>
    </w:p>
    <w:p w:rsidR="00CA2D97" w:rsidRPr="003D5621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Default="003D5621" w:rsidP="003D5621">
      <w:pPr>
        <w:spacing w:after="0" w:line="240" w:lineRule="auto"/>
        <w:jc w:val="both"/>
        <w:rPr>
          <w:rFonts w:ascii="Times New Roman" w:hAnsi="Times New Roman"/>
        </w:rPr>
      </w:pPr>
      <w:r w:rsidRPr="003D5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3D5621">
        <w:rPr>
          <w:rFonts w:ascii="Times New Roman" w:hAnsi="Times New Roman"/>
          <w:bCs/>
          <w:sz w:val="28"/>
          <w:szCs w:val="28"/>
        </w:rPr>
        <w:t xml:space="preserve">  </w:t>
      </w:r>
      <w:r w:rsidRPr="003D5621">
        <w:rPr>
          <w:rFonts w:ascii="Times New Roman" w:hAnsi="Times New Roman"/>
        </w:rPr>
        <w:t xml:space="preserve"> </w:t>
      </w: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56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</w:t>
      </w:r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  <w:bookmarkStart w:id="0" w:name="_GoBack"/>
      <w:bookmarkEnd w:id="0"/>
      <w:proofErr w:type="gramStart"/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О</w:t>
      </w:r>
      <w:proofErr w:type="gramEnd"/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беспечьте достижение целевых показателей, предусматриваемых соглашениями о предоставлении межбюджетных субсидий, в том числе по мероприятиям, осуществляемым на муниципальном уровне с привлечением средств указанных трансфертов.</w:t>
      </w:r>
    </w:p>
    <w:p w:rsidR="00CA2D97" w:rsidRP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CA2D97" w:rsidRDefault="00CA2D97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3D5621" w:rsidRPr="003D5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.06.2019.</w:t>
      </w:r>
      <w:r w:rsidRPr="00CA2D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A2D97" w:rsidRPr="00CA2D97" w:rsidRDefault="00CA2D97" w:rsidP="00C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proofErr w:type="gramStart"/>
      <w:r w:rsidRPr="00CA2D97">
        <w:rPr>
          <w:rFonts w:ascii="Times New Roman" w:eastAsiaTheme="minorHAnsi" w:hAnsi="Times New Roman"/>
          <w:sz w:val="28"/>
          <w:szCs w:val="28"/>
        </w:rPr>
        <w:t>В 1 полугодии 2019 года муниципальным образованием город Новоалтайск с органами исполнительной власти Алтайского края заключены 4 соглашения о предоставлении межбюджетных субсидий и иного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A2D97">
        <w:rPr>
          <w:rFonts w:ascii="Times New Roman" w:eastAsiaTheme="minorHAnsi" w:hAnsi="Times New Roman"/>
          <w:sz w:val="28"/>
          <w:szCs w:val="28"/>
        </w:rPr>
        <w:t>межбюджетного трансферта из федерального и краевого бюджетов.</w:t>
      </w:r>
      <w:proofErr w:type="gramEnd"/>
      <w:r w:rsidRPr="00CA2D97">
        <w:rPr>
          <w:rFonts w:ascii="Times New Roman" w:eastAsiaTheme="minorHAnsi" w:hAnsi="Times New Roman"/>
          <w:sz w:val="28"/>
          <w:szCs w:val="28"/>
        </w:rPr>
        <w:t xml:space="preserve"> Указанными соглашениями установлены 8 целевых показателей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A2D97">
        <w:rPr>
          <w:rFonts w:ascii="Times New Roman" w:eastAsiaTheme="minorHAnsi" w:hAnsi="Times New Roman"/>
          <w:sz w:val="28"/>
          <w:szCs w:val="28"/>
        </w:rPr>
        <w:t xml:space="preserve">результативности. Объем финансовых средств из федерального бюджета определен в размере 96897,5 тыс. рублей, из краевого бюджета в размере 52468,9 тыс. рублей. </w:t>
      </w:r>
      <w:proofErr w:type="spellStart"/>
      <w:r w:rsidRPr="00CA2D97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CA2D97">
        <w:rPr>
          <w:rFonts w:ascii="Times New Roman" w:eastAsiaTheme="minorHAnsi" w:hAnsi="Times New Roman"/>
          <w:sz w:val="28"/>
          <w:szCs w:val="28"/>
        </w:rPr>
        <w:t xml:space="preserve"> из бюджета городского округа составляет 18603,1 тыс. рублей.</w:t>
      </w:r>
    </w:p>
    <w:p w:rsidR="00CA2D97" w:rsidRPr="00CA2D97" w:rsidRDefault="00CA2D97" w:rsidP="00CA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CA2D97">
        <w:rPr>
          <w:rFonts w:ascii="Times New Roman" w:eastAsiaTheme="minorHAnsi" w:hAnsi="Times New Roman"/>
          <w:sz w:val="28"/>
          <w:szCs w:val="28"/>
        </w:rPr>
        <w:t>За счет межбюджетных субсидий в муниципальном образовании осуществляется благоустройство дворовых территорий и парка «Пионерский», ремонт отдельных участков улично-дорожной сети и финансирование мероприятий по обеспечению жильем молодых семей.</w:t>
      </w:r>
    </w:p>
    <w:p w:rsidR="005748B2" w:rsidRDefault="00CA2D97" w:rsidP="00CA2D97">
      <w:pPr>
        <w:jc w:val="both"/>
      </w:pPr>
      <w:r w:rsidRPr="00CA2D97">
        <w:rPr>
          <w:rFonts w:ascii="Times New Roman" w:eastAsiaTheme="minorHAnsi" w:hAnsi="Times New Roman"/>
          <w:sz w:val="28"/>
          <w:szCs w:val="28"/>
        </w:rPr>
        <w:t>Более 60 % от общего объема средств направлено на мероприятия по ремонту отдельных участков улично-дорожной сети в целях содействия в достижении значений результатов федера</w:t>
      </w:r>
      <w:r>
        <w:rPr>
          <w:rFonts w:ascii="Times New Roman" w:eastAsiaTheme="minorHAnsi" w:hAnsi="Times New Roman"/>
          <w:sz w:val="28"/>
          <w:szCs w:val="28"/>
        </w:rPr>
        <w:t>ль</w:t>
      </w:r>
      <w:r w:rsidRPr="00CA2D97">
        <w:rPr>
          <w:rFonts w:ascii="Times New Roman" w:eastAsiaTheme="minorHAnsi" w:hAnsi="Times New Roman"/>
          <w:sz w:val="28"/>
          <w:szCs w:val="28"/>
        </w:rPr>
        <w:t>ного и регионального проектов «Дорожная сеть».</w:t>
      </w:r>
    </w:p>
    <w:sectPr w:rsidR="0057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5748B2"/>
    <w:rsid w:val="00804B71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2019-07-08T06:35:00Z</dcterms:created>
  <dcterms:modified xsi:type="dcterms:W3CDTF">2019-07-08T06:48:00Z</dcterms:modified>
</cp:coreProperties>
</file>