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/>
        <w:drawing>
          <wp:inline distT="0" distB="0" distL="0" distR="0">
            <wp:extent cx="570865" cy="66865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2" t="-228" r="-202" b="-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</w:p>
    <w:p>
      <w:pPr>
        <w:pStyle w:val="Normal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>
      <w:pPr>
        <w:pStyle w:val="Normal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>
      <w:pPr>
        <w:pStyle w:val="Normal"/>
        <w:jc w:val="center"/>
        <w:rPr>
          <w:b/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АЛТАЙСКОГО КРАЯ</w:t>
      </w:r>
    </w:p>
    <w:p>
      <w:pPr>
        <w:pStyle w:val="Normal"/>
        <w:jc w:val="center"/>
        <w:rPr>
          <w:b/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pacing w:val="84"/>
          <w:sz w:val="36"/>
          <w:szCs w:val="36"/>
        </w:rPr>
      </w:pPr>
      <w:r>
        <w:rPr>
          <w:rFonts w:cs="Arial" w:ascii="Arial" w:hAnsi="Arial"/>
          <w:b/>
          <w:bCs/>
          <w:spacing w:val="84"/>
          <w:sz w:val="36"/>
          <w:szCs w:val="36"/>
        </w:rPr>
        <w:t xml:space="preserve">РЕШЕНИЕ </w:t>
      </w:r>
    </w:p>
    <w:p>
      <w:pPr>
        <w:pStyle w:val="Normal"/>
        <w:jc w:val="center"/>
        <w:rPr>
          <w:rFonts w:ascii="Arial" w:hAnsi="Arial" w:cs="Arial"/>
          <w:b/>
          <w:b/>
          <w:bCs/>
          <w:spacing w:val="84"/>
          <w:sz w:val="36"/>
          <w:szCs w:val="36"/>
        </w:rPr>
      </w:pPr>
      <w:r>
        <w:rPr>
          <w:rFonts w:cs="Arial" w:ascii="Arial" w:hAnsi="Arial"/>
          <w:b/>
          <w:bCs/>
          <w:spacing w:val="84"/>
          <w:sz w:val="36"/>
          <w:szCs w:val="36"/>
        </w:rPr>
      </w:r>
    </w:p>
    <w:p>
      <w:pPr>
        <w:pStyle w:val="Normal"/>
        <w:jc w:val="both"/>
        <w:rPr/>
      </w:pPr>
      <w:r>
        <w:rPr>
          <w:rFonts w:cs="Arial" w:ascii="Arial" w:hAnsi="Arial"/>
          <w:bCs/>
          <w:sz w:val="24"/>
          <w:szCs w:val="24"/>
          <w:u w:val="none"/>
          <w:lang w:eastAsia="ru-RU"/>
        </w:rPr>
        <w:t>15.08.</w:t>
      </w:r>
      <w:r>
        <w:rPr>
          <w:rFonts w:cs="Arial" w:ascii="Arial" w:hAnsi="Arial"/>
          <w:bCs/>
          <w:sz w:val="24"/>
          <w:szCs w:val="24"/>
        </w:rPr>
        <w:t>202</w:t>
      </w:r>
      <w:r>
        <w:rPr>
          <w:rFonts w:cs="Arial" w:ascii="Arial" w:hAnsi="Arial"/>
          <w:bCs/>
          <w:sz w:val="24"/>
          <w:szCs w:val="24"/>
          <w:lang w:eastAsia="zh-CN"/>
        </w:rPr>
        <w:t>3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          № </w:t>
      </w:r>
      <w:r>
        <w:rPr>
          <w:rFonts w:cs="Arial" w:ascii="Arial" w:hAnsi="Arial"/>
          <w:sz w:val="24"/>
          <w:szCs w:val="24"/>
          <w:u w:val="none"/>
          <w:lang w:eastAsia="ru-RU"/>
        </w:rPr>
        <w:t>48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г. Новоалтайск</w:t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-115570</wp:posOffset>
                </wp:positionH>
                <wp:positionV relativeFrom="paragraph">
                  <wp:posOffset>181610</wp:posOffset>
                </wp:positionV>
                <wp:extent cx="2854960" cy="119697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960" cy="119697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информации Администрации города Новоалтайска «О ходе реализации регионального проекта «Безопасные качественные автомобильные дороги»</w:t>
                            </w:r>
                          </w:p>
                        </w:txbxContent>
                      </wps:txbx>
                      <wps:bodyPr anchor="t" lIns="93345" tIns="47625" rIns="93345" bIns="476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24.8pt;height:94.25pt;mso-wrap-distance-left:9.05pt;mso-wrap-distance-right:9.05pt;mso-wrap-distance-top:0pt;mso-wrap-distance-bottom:0pt;margin-top:14.3pt;mso-position-vertical-relative:text;margin-left:-9.1pt;mso-position-horizontal-relative:text">
                <v:textbox inset="0.102083333333333in,0.0520833333333333in,0.102083333333333in,0.0520833333333333in">
                  <w:txbxContent>
                    <w:p>
                      <w:pPr>
                        <w:pStyle w:val="Style25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информации Администрации города Новоалтайска «О ходе реализации регионального проекта «Безопасные качественные автомобильные дороги»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Администрации города Новоалтайска «О ходе реализации регионального проекта «Безопасные качественные автомобильные дороги»,  в соответствии с Уставом городского округа город Новоалтайск Новоалтайское городское Собрание депутатов    р е ш и л о: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Администрации города Новоалтайска «О ходе реализации регионального проекта «Безопасные качественные автомобильные дороги» принять к сведению (прилагается).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города Новоалтайска согласовывать </w:t>
        <w:br/>
        <w:t>с Новоалтайским городским Собранием депутатов список запланированных объектов, подлежащих ремонту в рамках реализации регионального проекта «Безопасные качественные автомобильные дороги», и последующие изменения, вносимые в него.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Опубликовать настоящее решение в </w:t>
      </w:r>
      <w:r>
        <w:rPr>
          <w:sz w:val="28"/>
          <w:szCs w:val="28"/>
        </w:rPr>
        <w:t>Вестнике муниципального образования города Новоалтайска.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настоящего решения возложить на постоянную комиссию по жизнеобеспечению населения города.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Собрания депутатов                                                     </w:t>
      </w:r>
      <w:r>
        <w:rPr>
          <w:sz w:val="28"/>
          <w:szCs w:val="28"/>
          <w:lang w:eastAsia="zh-CN"/>
        </w:rPr>
        <w:t>А.А. Камышов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Приложение</w:t>
      </w:r>
    </w:p>
    <w:p>
      <w:pPr>
        <w:pStyle w:val="ConsPlusNormal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к решению Новоалтайского городского Собрания депутатов</w:t>
      </w:r>
    </w:p>
    <w:p>
      <w:pPr>
        <w:pStyle w:val="Normal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u w:val="none"/>
          <w:lang w:eastAsia="ru-RU"/>
        </w:rPr>
        <w:t>15.08.</w:t>
      </w:r>
      <w:r>
        <w:rPr>
          <w:bCs/>
          <w:sz w:val="28"/>
          <w:szCs w:val="28"/>
        </w:rPr>
        <w:t>202</w:t>
      </w:r>
      <w:r>
        <w:rPr>
          <w:bCs/>
          <w:sz w:val="28"/>
          <w:szCs w:val="28"/>
          <w:lang w:eastAsia="zh-CN"/>
        </w:rPr>
        <w:t>3</w:t>
      </w:r>
      <w:r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48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Новоалтайска «О ходе реализации регионального проекта «Безопасные качественные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автомобильные дороги»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Новоалтайск является участником национального проекта «Безопасные качественные дороги» с 2018 года. За время реализации проекта в нормативное транспортное состояние приведено более 30 км городских дорог на общую сумму более 500 млн. рублей. Отремонтировано и построено более 11 км тротуаров и пешеходных дорожек.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В текущем году между </w:t>
      </w:r>
      <w:r>
        <w:rPr>
          <w:sz w:val="28"/>
          <w:szCs w:val="28"/>
        </w:rPr>
        <w:t xml:space="preserve">Комитетом ЖКГХЭТС и ГУП ДХ Алтайского края «Северо-Восточное ДСУ» заключен муниципальный контракт </w:t>
        <w:br/>
        <w:t>№ 13-23 ЭА от 24.03.2023   «На выполнение работ по  ремонту  автомобильных дорог улично-дорожной сети в г. Новоалтайске»</w:t>
      </w:r>
      <w:r>
        <w:rPr>
          <w:iCs/>
          <w:sz w:val="28"/>
          <w:szCs w:val="28"/>
        </w:rPr>
        <w:t xml:space="preserve"> общей протяженностью 5,25 км </w:t>
      </w:r>
      <w:r>
        <w:rPr>
          <w:sz w:val="28"/>
          <w:szCs w:val="28"/>
        </w:rPr>
        <w:t xml:space="preserve"> на сумму 179 184 500 </w:t>
      </w:r>
      <w:hyperlink r:id="rId3" w:tgtFrame="http://тыс.руб">
        <w:r>
          <w:rPr>
            <w:color w:val="000000" w:themeColor="text1"/>
            <w:sz w:val="28"/>
            <w:szCs w:val="28"/>
          </w:rPr>
          <w:t>руб</w:t>
        </w:r>
      </w:hyperlink>
      <w:r>
        <w:rPr>
          <w:sz w:val="28"/>
          <w:szCs w:val="28"/>
        </w:rPr>
        <w:t>лей</w:t>
      </w:r>
      <w:r>
        <w:rPr>
          <w:iCs/>
          <w:sz w:val="28"/>
          <w:szCs w:val="28"/>
        </w:rPr>
        <w:t xml:space="preserve">  посредством электронных торгов. В том числе: </w:t>
      </w:r>
      <w:r>
        <w:rPr>
          <w:sz w:val="28"/>
          <w:szCs w:val="28"/>
        </w:rPr>
        <w:t xml:space="preserve">краевой бюджет – </w:t>
      </w:r>
      <w:r>
        <w:rPr>
          <w:color w:val="000000"/>
          <w:sz w:val="28"/>
          <w:szCs w:val="28"/>
        </w:rPr>
        <w:t xml:space="preserve">177 392 655,00 </w:t>
      </w:r>
      <w:hyperlink r:id="rId4" w:tgtFrame="http://тыс.руб">
        <w:r>
          <w:rPr>
            <w:color w:val="000000" w:themeColor="text1"/>
            <w:sz w:val="28"/>
            <w:szCs w:val="28"/>
          </w:rPr>
          <w:t>руб</w:t>
        </w:r>
      </w:hyperlink>
      <w:r>
        <w:rPr>
          <w:sz w:val="28"/>
          <w:szCs w:val="28"/>
        </w:rPr>
        <w:t>лей,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бюджет – </w:t>
      </w:r>
      <w:r>
        <w:rPr>
          <w:color w:val="000000"/>
          <w:sz w:val="28"/>
          <w:szCs w:val="28"/>
        </w:rPr>
        <w:t>1 791 845</w:t>
      </w:r>
      <w:r>
        <w:rPr>
          <w:sz w:val="28"/>
          <w:szCs w:val="28"/>
        </w:rPr>
        <w:t xml:space="preserve"> рублей. </w:t>
      </w:r>
      <w:r>
        <w:rPr>
          <w:iCs/>
          <w:sz w:val="28"/>
          <w:szCs w:val="28"/>
        </w:rPr>
        <w:t xml:space="preserve"> Контрактом предусмотрены работы по ремонту проезжей части автомобильных дорог, устройству тротуаров, парковок, примыканий</w:t>
      </w:r>
      <w:r>
        <w:rPr>
          <w:sz w:val="28"/>
          <w:szCs w:val="28"/>
        </w:rPr>
        <w:t>, остановочных пунктов с установкой остановочных павильонов.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35" w:type="dxa"/>
        <w:jc w:val="left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54"/>
        <w:gridCol w:w="5163"/>
        <w:gridCol w:w="2234"/>
        <w:gridCol w:w="1783"/>
      </w:tblGrid>
      <w:tr>
        <w:trPr>
          <w:trHeight w:val="661" w:hRule="atLeast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п/п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Участок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Протяженность, км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Стоимость,  руб.</w:t>
            </w:r>
          </w:p>
        </w:tc>
      </w:tr>
      <w:tr>
        <w:trPr>
          <w:trHeight w:val="698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Майская (в т.ч., ул. Мичурина от </w:t>
              <w:br/>
              <w:t>ул. Набережная, д. 27 до ж/д переезда (ул. Карла Маркса, д8, к 3))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shd w:fill="auto" w:val="clear"/>
              </w:rPr>
              <w:t>3,1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116 994 871</w:t>
            </w:r>
          </w:p>
        </w:tc>
      </w:tr>
      <w:tr>
        <w:trPr>
          <w:trHeight w:val="567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2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Южсиба (от ул. Деповская до </w:t>
              <w:br/>
              <w:t>ул. Шукшина)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0,4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11 323 382</w:t>
            </w:r>
          </w:p>
        </w:tc>
      </w:tr>
      <w:tr>
        <w:trPr>
          <w:trHeight w:val="447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Коммунистическая 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(от ул. Октябренок до АТП)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0,55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15 282 217</w:t>
            </w:r>
          </w:p>
        </w:tc>
      </w:tr>
      <w:tr>
        <w:trPr>
          <w:trHeight w:val="802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4</w:t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Военстроя (от ул. Переездная до </w:t>
              <w:br/>
              <w:t>ул. Военстроя, 74)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1,2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35 584 030</w:t>
            </w:r>
          </w:p>
        </w:tc>
      </w:tr>
      <w:tr>
        <w:trPr>
          <w:trHeight w:val="802" w:hRule="atLeast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5,25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179 184 500</w:t>
            </w:r>
          </w:p>
        </w:tc>
      </w:tr>
    </w:tbl>
    <w:p>
      <w:pPr>
        <w:pStyle w:val="Normal"/>
        <w:widowControl w:val="false"/>
        <w:shd w:val="clear" w:color="FFFFFF" w:fill="FFFFFF"/>
        <w:tabs>
          <w:tab w:val="clear" w:pos="708"/>
          <w:tab w:val="left" w:pos="274" w:leader="none"/>
          <w:tab w:val="left" w:pos="9528" w:leader="none"/>
        </w:tabs>
        <w:ind w:left="14" w:hanging="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FFFFFF" w:fill="FFFFFF"/>
        <w:tabs>
          <w:tab w:val="clear" w:pos="708"/>
          <w:tab w:val="left" w:pos="274" w:leader="none"/>
          <w:tab w:val="left" w:pos="9528" w:leader="none"/>
        </w:tabs>
        <w:ind w:left="14" w:firstLine="695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Комитетом ЖКГХЭТС заключен муниципальный контракт </w:t>
        <w:br/>
      </w:r>
      <w:r>
        <w:rPr>
          <w:sz w:val="28"/>
          <w:szCs w:val="28"/>
        </w:rPr>
        <w:t>МК №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07-04</w:t>
      </w:r>
      <w:r>
        <w:rPr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</w:t>
      </w:r>
      <w:hyperlink r:id="rId5" w:tgtFrame="http://07.04.23">
        <w:r>
          <w:rPr>
            <w:color w:val="000000" w:themeColor="text1"/>
            <w:sz w:val="28"/>
            <w:szCs w:val="28"/>
          </w:rPr>
          <w:t>07.04.2023</w:t>
        </w:r>
      </w:hyperlink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«На выполнение работ по проведению лабораторного и инструментального контроля качества участков автомобильных дорог улично-дорожной сети г. Новоалтайска» по ул. Южсиба, ул. Военстроя </w:t>
      </w:r>
      <w:r>
        <w:rPr>
          <w:iCs/>
          <w:sz w:val="28"/>
          <w:szCs w:val="28"/>
        </w:rPr>
        <w:t>с  ООО «Испытательно-производственный центр в строительстве «Стандарт»  на сумму 599 000 рублей,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срок исполнения контракта – до 15 сентября 2023 года.</w:t>
      </w:r>
    </w:p>
    <w:p>
      <w:pPr>
        <w:pStyle w:val="Normal"/>
        <w:widowControl w:val="false"/>
        <w:shd w:val="clear" w:color="FFFFFF" w:fill="FFFFFF"/>
        <w:tabs>
          <w:tab w:val="clear" w:pos="708"/>
          <w:tab w:val="left" w:pos="274" w:leader="none"/>
          <w:tab w:val="left" w:pos="9528" w:leader="none"/>
        </w:tabs>
        <w:ind w:left="14" w:firstLine="695"/>
        <w:jc w:val="both"/>
        <w:rPr>
          <w:sz w:val="28"/>
          <w:szCs w:val="28"/>
        </w:rPr>
      </w:pPr>
      <w:r>
        <w:rPr>
          <w:sz w:val="28"/>
          <w:szCs w:val="28"/>
        </w:rPr>
        <w:t>С КГКУ «Алтайавтодор» заключено соглашение на безвозмездной основе от 05</w:t>
      </w:r>
      <w:hyperlink r:id="rId6" w:tgtFrame="http://50.05.2023">
        <w:r>
          <w:rPr>
            <w:color w:val="000000" w:themeColor="text1"/>
            <w:sz w:val="28"/>
            <w:szCs w:val="28"/>
          </w:rPr>
          <w:t>.05.2023</w:t>
        </w:r>
      </w:hyperlink>
      <w:r>
        <w:rPr>
          <w:sz w:val="28"/>
          <w:szCs w:val="28"/>
        </w:rPr>
        <w:t xml:space="preserve"> «На выполнение работ по проведению лабораторного и инструментального контроля качества работ участков  автомобильных дорог улично-дорожной сет</w:t>
      </w:r>
      <w:r>
        <w:rPr>
          <w:color w:val="000000" w:themeColor="text1"/>
          <w:sz w:val="28"/>
          <w:szCs w:val="28"/>
        </w:rPr>
        <w:t xml:space="preserve">и </w:t>
      </w:r>
      <w:hyperlink r:id="rId7" w:tgtFrame="http://г.Новоалтайска">
        <w:r>
          <w:rPr>
            <w:color w:val="000000" w:themeColor="text1"/>
            <w:sz w:val="28"/>
            <w:szCs w:val="28"/>
          </w:rPr>
          <w:t>г. Новоалтайска</w:t>
        </w:r>
      </w:hyperlink>
      <w:r>
        <w:rPr>
          <w:iCs/>
          <w:sz w:val="28"/>
          <w:szCs w:val="28"/>
        </w:rPr>
        <w:t xml:space="preserve">  ул. Майская, Коммунистическая».</w:t>
      </w:r>
    </w:p>
    <w:p>
      <w:pPr>
        <w:pStyle w:val="Normal"/>
        <w:ind w:firstLine="6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текущую дату процент выполнения работ составляет 56%. По участкам автомобильных дорог улично-дорожной сети г. Новоалтайска </w:t>
        <w:br/>
        <w:t xml:space="preserve">ул. Южсиба, ул. Коммунистическая выполнено 90%  ремонтных работ, положен верхний слой асфальтобетонного покрытия дорожного полотна. </w:t>
      </w:r>
    </w:p>
    <w:p>
      <w:pPr>
        <w:pStyle w:val="Normal"/>
        <w:ind w:firstLine="69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Ул. Майская, ул. Военстроя – выполняются работы по устройству: устройство бортового камня, устройство покрытия пешеходного тротуара и  основания на примыканиях.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shd w:val="clear" w:color="FFFFFF" w:fill="FFFFFF"/>
        <w:tabs>
          <w:tab w:val="clear" w:pos="708"/>
          <w:tab w:val="left" w:pos="274" w:leader="none"/>
          <w:tab w:val="left" w:pos="9528" w:leader="none"/>
        </w:tabs>
        <w:ind w:left="14" w:firstLine="695"/>
        <w:jc w:val="both"/>
        <w:rPr>
          <w:color w:val="00000A"/>
          <w:sz w:val="28"/>
          <w:szCs w:val="28"/>
        </w:rPr>
      </w:pPr>
      <w:r>
        <w:rPr>
          <w:sz w:val="28"/>
          <w:szCs w:val="28"/>
          <w:lang w:eastAsia="en-US"/>
        </w:rPr>
        <w:t>Работы по ремонту участков автомобильных дорог улично-дорожной сети должны быть выполнены в срок до 15 сентября 2023 года.</w:t>
      </w:r>
    </w:p>
    <w:p>
      <w:pPr>
        <w:pStyle w:val="Normal"/>
        <w:ind w:firstLine="69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состоянию на</w:t>
      </w:r>
      <w:r>
        <w:rPr>
          <w:color w:val="000000" w:themeColor="text1"/>
          <w:sz w:val="28"/>
          <w:szCs w:val="28"/>
        </w:rPr>
        <w:t xml:space="preserve"> 25.07.2023  </w:t>
      </w:r>
      <w:r>
        <w:rPr>
          <w:sz w:val="28"/>
          <w:szCs w:val="28"/>
        </w:rPr>
        <w:t xml:space="preserve">кассовое исполнение выполненных работ составляет  77 281 407,20 рублей, в т.ч. из средств краевого бюджета – </w:t>
        <w:br/>
        <w:t xml:space="preserve">76 508 593,13 </w:t>
      </w:r>
      <w:r>
        <w:rPr>
          <w:color w:val="000000"/>
          <w:sz w:val="28"/>
          <w:szCs w:val="28"/>
        </w:rPr>
        <w:t xml:space="preserve">рублей,  из бюджета городского округа – </w:t>
      </w:r>
      <w:r>
        <w:rPr>
          <w:sz w:val="28"/>
          <w:szCs w:val="28"/>
        </w:rPr>
        <w:t xml:space="preserve">772 814,07 </w:t>
      </w:r>
      <w:r>
        <w:rPr>
          <w:color w:val="000000"/>
          <w:sz w:val="28"/>
          <w:szCs w:val="28"/>
        </w:rPr>
        <w:t xml:space="preserve"> рублей.</w:t>
      </w:r>
    </w:p>
    <w:p>
      <w:pPr>
        <w:pStyle w:val="Normal"/>
        <w:ind w:firstLine="695"/>
        <w:jc w:val="both"/>
        <w:rPr>
          <w:b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выполнении ремонтных работ на участках автомобильных дорог улично-дорожной сети г. Новоалтайска по  муниципальному контракту  </w:t>
        <w:br/>
        <w:t>13-23 ЭА о</w:t>
      </w:r>
      <w:r>
        <w:rPr>
          <w:color w:val="000000" w:themeColor="text1"/>
          <w:sz w:val="28"/>
          <w:szCs w:val="28"/>
        </w:rPr>
        <w:t xml:space="preserve">т </w:t>
      </w:r>
      <w:hyperlink r:id="rId8" w:tgtFrame="http://24.03.2023">
        <w:r>
          <w:rPr>
            <w:color w:val="000000" w:themeColor="text1"/>
            <w:sz w:val="28"/>
            <w:szCs w:val="28"/>
          </w:rPr>
          <w:t>24.03.2023</w:t>
        </w:r>
      </w:hyperlink>
      <w:r>
        <w:rPr>
          <w:color w:val="000000"/>
          <w:sz w:val="28"/>
          <w:szCs w:val="28"/>
        </w:rPr>
        <w:t xml:space="preserve"> был 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</w:rPr>
        <w:t xml:space="preserve">корректирован объем работ, сумма контракта составила </w:t>
      </w:r>
      <w:r>
        <w:rPr>
          <w:color w:val="000000" w:themeColor="text1"/>
          <w:sz w:val="28"/>
          <w:szCs w:val="28"/>
        </w:rPr>
        <w:t xml:space="preserve">170427073 рублей. </w:t>
      </w:r>
      <w:r>
        <w:rPr>
          <w:iCs/>
          <w:sz w:val="28"/>
          <w:szCs w:val="28"/>
        </w:rPr>
        <w:t xml:space="preserve">В том числе: </w:t>
      </w:r>
      <w:r>
        <w:rPr>
          <w:sz w:val="28"/>
          <w:szCs w:val="28"/>
        </w:rPr>
        <w:t xml:space="preserve">краевой бюджет – </w:t>
      </w:r>
      <w:r>
        <w:rPr>
          <w:color w:val="000000" w:themeColor="text1"/>
          <w:sz w:val="28"/>
          <w:szCs w:val="28"/>
        </w:rPr>
        <w:t>168 722 802,27</w:t>
      </w:r>
      <w:r>
        <w:rPr>
          <w:color w:val="000000"/>
          <w:sz w:val="28"/>
          <w:szCs w:val="28"/>
        </w:rPr>
        <w:t xml:space="preserve"> </w:t>
      </w:r>
      <w:hyperlink r:id="rId9" w:tgtFrame="http://тыс.руб">
        <w:r>
          <w:rPr>
            <w:color w:val="000000" w:themeColor="text1"/>
            <w:sz w:val="28"/>
            <w:szCs w:val="28"/>
          </w:rPr>
          <w:t>руб</w:t>
        </w:r>
      </w:hyperlink>
      <w:r>
        <w:rPr>
          <w:sz w:val="28"/>
          <w:szCs w:val="28"/>
        </w:rPr>
        <w:t>лей,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бюджет – </w:t>
      </w:r>
      <w:r>
        <w:rPr>
          <w:color w:val="000000" w:themeColor="text1"/>
          <w:sz w:val="28"/>
          <w:szCs w:val="28"/>
        </w:rPr>
        <w:t xml:space="preserve">1 704 270,73 </w:t>
      </w:r>
      <w:r>
        <w:rPr>
          <w:sz w:val="28"/>
          <w:szCs w:val="28"/>
        </w:rPr>
        <w:t xml:space="preserve"> рублей. </w:t>
      </w:r>
      <w:r>
        <w:rPr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ind w:firstLine="695"/>
        <w:jc w:val="both"/>
        <w:rPr>
          <w:b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Высвободившиеся денежные средства в сумме 7559 905 рублей будут направлены на  заключение дополнительного муниципального контракта «на выполнение ремонтных работ участка автомобильной дороги по ул. Майская (от дома №1 до дома №30)» протяженностью 450 метров,  который не был включен  в  муниципальный контракт </w:t>
      </w:r>
      <w:r>
        <w:rPr>
          <w:color w:val="000000" w:themeColor="text1"/>
          <w:sz w:val="28"/>
          <w:szCs w:val="28"/>
        </w:rPr>
        <w:t xml:space="preserve">13-23 ЭА от </w:t>
      </w:r>
      <w:r>
        <w:rPr>
          <w:color w:val="000000"/>
          <w:sz w:val="28"/>
          <w:szCs w:val="28"/>
        </w:rPr>
        <w:t xml:space="preserve"> </w:t>
      </w:r>
      <w:hyperlink r:id="rId10" w:tgtFrame="http://24.03.2023">
        <w:r>
          <w:rPr>
            <w:color w:val="000000" w:themeColor="text1"/>
            <w:sz w:val="28"/>
            <w:szCs w:val="28"/>
          </w:rPr>
          <w:t>24.03.2023</w:t>
        </w:r>
      </w:hyperlink>
      <w:r>
        <w:rPr>
          <w:color w:val="000000"/>
          <w:sz w:val="28"/>
          <w:szCs w:val="28"/>
        </w:rPr>
        <w:t xml:space="preserve"> в связи с лимитами денежных средств. </w:t>
      </w:r>
    </w:p>
    <w:p>
      <w:pPr>
        <w:pStyle w:val="Normal"/>
        <w:widowControl w:val="false"/>
        <w:shd w:val="clear" w:color="FFFFFF" w:fill="FFFFFF"/>
        <w:tabs>
          <w:tab w:val="clear" w:pos="708"/>
          <w:tab w:val="left" w:pos="274" w:leader="none"/>
          <w:tab w:val="left" w:pos="9528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/>
      </w:r>
    </w:p>
    <w:sectPr>
      <w:footerReference w:type="first" r:id="rId11"/>
      <w:type w:val="nextPage"/>
      <w:pgSz w:w="11906" w:h="16838"/>
      <w:pgMar w:left="1701" w:right="567" w:header="0" w:top="1134" w:footer="1094" w:bottom="1134" w:gutter="0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18"/>
        <w:szCs w:val="18"/>
      </w:rPr>
    </w:pPr>
    <w:r>
      <w:rPr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4b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Heading 1"/>
    <w:basedOn w:val="Normal"/>
    <w:qFormat/>
    <w:rsid w:val="00994b73"/>
    <w:pPr>
      <w:keepNext w:val="true"/>
      <w:outlineLvl w:val="0"/>
    </w:pPr>
    <w:rPr>
      <w:sz w:val="28"/>
    </w:rPr>
  </w:style>
  <w:style w:type="paragraph" w:styleId="2" w:customStyle="1">
    <w:name w:val="Heading 2"/>
    <w:basedOn w:val="Normal"/>
    <w:qFormat/>
    <w:rsid w:val="00994b73"/>
    <w:pPr>
      <w:keepNext w:val="true"/>
      <w:outlineLvl w:val="1"/>
    </w:pPr>
    <w:rPr>
      <w:sz w:val="24"/>
    </w:rPr>
  </w:style>
  <w:style w:type="paragraph" w:styleId="3" w:customStyle="1">
    <w:name w:val="Heading 3"/>
    <w:basedOn w:val="Normal"/>
    <w:qFormat/>
    <w:rsid w:val="00994b73"/>
    <w:pPr>
      <w:keepNext w:val="true"/>
      <w:outlineLvl w:val="2"/>
    </w:pPr>
    <w:rPr>
      <w:b/>
      <w:sz w:val="24"/>
    </w:rPr>
  </w:style>
  <w:style w:type="paragraph" w:styleId="4" w:customStyle="1">
    <w:name w:val="Heading 4"/>
    <w:uiPriority w:val="9"/>
    <w:unhideWhenUsed/>
    <w:qFormat/>
    <w:rsid w:val="00994b73"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zh-CN" w:bidi="ar-SA"/>
    </w:rPr>
  </w:style>
  <w:style w:type="paragraph" w:styleId="5" w:customStyle="1">
    <w:name w:val="Heading 5"/>
    <w:uiPriority w:val="9"/>
    <w:unhideWhenUsed/>
    <w:qFormat/>
    <w:rsid w:val="00994b73"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zh-CN" w:bidi="ar-SA"/>
    </w:rPr>
  </w:style>
  <w:style w:type="paragraph" w:styleId="6" w:customStyle="1">
    <w:name w:val="Heading 6"/>
    <w:uiPriority w:val="9"/>
    <w:unhideWhenUsed/>
    <w:qFormat/>
    <w:rsid w:val="00994b73"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zh-CN" w:bidi="ar-SA"/>
    </w:rPr>
  </w:style>
  <w:style w:type="paragraph" w:styleId="7" w:customStyle="1">
    <w:name w:val="Heading 7"/>
    <w:uiPriority w:val="9"/>
    <w:unhideWhenUsed/>
    <w:qFormat/>
    <w:rsid w:val="00994b73"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zh-CN" w:bidi="ar-SA"/>
    </w:rPr>
  </w:style>
  <w:style w:type="paragraph" w:styleId="8" w:customStyle="1">
    <w:name w:val="Heading 8"/>
    <w:uiPriority w:val="9"/>
    <w:unhideWhenUsed/>
    <w:qFormat/>
    <w:rsid w:val="00994b73"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zh-CN" w:bidi="ar-SA"/>
    </w:rPr>
  </w:style>
  <w:style w:type="paragraph" w:styleId="9" w:customStyle="1">
    <w:name w:val="Heading 9"/>
    <w:uiPriority w:val="9"/>
    <w:unhideWhenUsed/>
    <w:qFormat/>
    <w:rsid w:val="00994b73"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sid w:val="00994b73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sid w:val="00994b73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sid w:val="00994b73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sid w:val="00994b73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sid w:val="00994b73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sid w:val="00994b73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sid w:val="00994b73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sid w:val="00994b73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sid w:val="00994b73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sid w:val="00994b73"/>
    <w:rPr>
      <w:sz w:val="48"/>
      <w:szCs w:val="48"/>
    </w:rPr>
  </w:style>
  <w:style w:type="character" w:styleId="SubtitleChar" w:customStyle="1">
    <w:name w:val="Subtitle Char"/>
    <w:uiPriority w:val="11"/>
    <w:qFormat/>
    <w:rsid w:val="00994b73"/>
    <w:rPr>
      <w:sz w:val="24"/>
      <w:szCs w:val="24"/>
    </w:rPr>
  </w:style>
  <w:style w:type="character" w:styleId="QuoteChar" w:customStyle="1">
    <w:name w:val="Quote Char"/>
    <w:uiPriority w:val="29"/>
    <w:qFormat/>
    <w:rsid w:val="00994b73"/>
    <w:rPr>
      <w:i/>
    </w:rPr>
  </w:style>
  <w:style w:type="character" w:styleId="IntenseQuoteChar" w:customStyle="1">
    <w:name w:val="Intense Quote Char"/>
    <w:uiPriority w:val="30"/>
    <w:qFormat/>
    <w:rsid w:val="00994b73"/>
    <w:rPr>
      <w:i/>
    </w:rPr>
  </w:style>
  <w:style w:type="character" w:styleId="HeaderChar" w:customStyle="1">
    <w:name w:val="Header Char"/>
    <w:uiPriority w:val="99"/>
    <w:qFormat/>
    <w:rsid w:val="00994b73"/>
    <w:rPr/>
  </w:style>
  <w:style w:type="character" w:styleId="FooterChar" w:customStyle="1">
    <w:name w:val="Footer Char"/>
    <w:uiPriority w:val="99"/>
    <w:qFormat/>
    <w:rsid w:val="00994b73"/>
    <w:rPr/>
  </w:style>
  <w:style w:type="character" w:styleId="CaptionChar" w:customStyle="1">
    <w:name w:val="Caption Char"/>
    <w:uiPriority w:val="99"/>
    <w:qFormat/>
    <w:rsid w:val="00994b73"/>
    <w:rPr/>
  </w:style>
  <w:style w:type="character" w:styleId="Style5">
    <w:name w:val="Интернет-ссылка"/>
    <w:basedOn w:val="DefaultParagraphFont"/>
    <w:qFormat/>
    <w:rsid w:val="00994b73"/>
    <w:rPr>
      <w:color w:val="0000FF"/>
      <w:u w:val="single"/>
    </w:rPr>
  </w:style>
  <w:style w:type="character" w:styleId="FootnoteTextChar" w:customStyle="1">
    <w:name w:val="Footnote Text Char"/>
    <w:uiPriority w:val="99"/>
    <w:qFormat/>
    <w:rsid w:val="00994b73"/>
    <w:rPr>
      <w:sz w:val="18"/>
    </w:rPr>
  </w:style>
  <w:style w:type="character" w:styleId="Style6" w:customStyle="1">
    <w:name w:val="Привязка сноски"/>
    <w:rsid w:val="00994b73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994b73"/>
    <w:rPr>
      <w:vertAlign w:val="superscript"/>
    </w:rPr>
  </w:style>
  <w:style w:type="character" w:styleId="EndnoteTextChar" w:customStyle="1">
    <w:name w:val="Endnote Text Char"/>
    <w:uiPriority w:val="99"/>
    <w:qFormat/>
    <w:rsid w:val="00994b73"/>
    <w:rPr>
      <w:sz w:val="20"/>
    </w:rPr>
  </w:style>
  <w:style w:type="character" w:styleId="Style7" w:customStyle="1">
    <w:name w:val="Привязка концевой сноски"/>
    <w:rsid w:val="00994b73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sid w:val="00994b73"/>
    <w:rPr>
      <w:vertAlign w:val="superscript"/>
    </w:rPr>
  </w:style>
  <w:style w:type="character" w:styleId="Style8" w:customStyle="1">
    <w:name w:val="Верхний колонтитул Знак"/>
    <w:basedOn w:val="DefaultParagraphFont"/>
    <w:qFormat/>
    <w:rsid w:val="00994b73"/>
    <w:rPr/>
  </w:style>
  <w:style w:type="character" w:styleId="Style9" w:customStyle="1">
    <w:name w:val="Нижний колонтитул Знак"/>
    <w:basedOn w:val="DefaultParagraphFont"/>
    <w:qFormat/>
    <w:rsid w:val="00994b73"/>
    <w:rPr/>
  </w:style>
  <w:style w:type="character" w:styleId="Style10" w:customStyle="1">
    <w:name w:val="Текст выноски Знак"/>
    <w:basedOn w:val="DefaultParagraphFont"/>
    <w:qFormat/>
    <w:rsid w:val="00994b73"/>
    <w:rPr>
      <w:rFonts w:ascii="Tahoma" w:hAnsi="Tahoma"/>
      <w:sz w:val="16"/>
      <w:szCs w:val="16"/>
    </w:rPr>
  </w:style>
  <w:style w:type="character" w:styleId="21" w:customStyle="1">
    <w:name w:val="Основной текст (2)_"/>
    <w:basedOn w:val="DefaultParagraphFont"/>
    <w:qFormat/>
    <w:rsid w:val="00994b73"/>
    <w:rPr>
      <w:sz w:val="22"/>
      <w:szCs w:val="22"/>
      <w:shd w:fill="FFFFFF" w:val="clear"/>
    </w:rPr>
  </w:style>
  <w:style w:type="character" w:styleId="Style11" w:customStyle="1">
    <w:name w:val="Посещённая гиперссылка"/>
    <w:rsid w:val="00994b73"/>
    <w:rPr>
      <w:color w:val="800000"/>
      <w:u w:val="single"/>
    </w:rPr>
  </w:style>
  <w:style w:type="paragraph" w:styleId="Style12" w:customStyle="1">
    <w:name w:val="Заголовок"/>
    <w:basedOn w:val="Normal"/>
    <w:next w:val="Style13"/>
    <w:qFormat/>
    <w:rsid w:val="00994b7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rsid w:val="00994b73"/>
    <w:pPr>
      <w:spacing w:lineRule="auto" w:line="276" w:before="0" w:after="140"/>
    </w:pPr>
    <w:rPr/>
  </w:style>
  <w:style w:type="paragraph" w:styleId="Style14">
    <w:name w:val="List"/>
    <w:basedOn w:val="Style13"/>
    <w:rsid w:val="00994b73"/>
    <w:pPr/>
    <w:rPr>
      <w:rFonts w:cs="Arial"/>
    </w:rPr>
  </w:style>
  <w:style w:type="paragraph" w:styleId="Style15" w:customStyle="1">
    <w:name w:val="Caption"/>
    <w:uiPriority w:val="35"/>
    <w:semiHidden/>
    <w:unhideWhenUsed/>
    <w:qFormat/>
    <w:rsid w:val="00994b73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b/>
      <w:bCs/>
      <w:color w:val="4F81BD" w:themeColor="accent1"/>
      <w:kern w:val="0"/>
      <w:sz w:val="18"/>
      <w:szCs w:val="18"/>
      <w:lang w:val="ru-RU" w:eastAsia="zh-CN" w:bidi="ar-SA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994b73"/>
    <w:pPr>
      <w:suppressLineNumbers/>
    </w:pPr>
    <w:rPr>
      <w:rFonts w:cs="Arial"/>
    </w:rPr>
  </w:style>
  <w:style w:type="paragraph" w:styleId="ListParagraph">
    <w:name w:val="List Paragraph"/>
    <w:uiPriority w:val="34"/>
    <w:qFormat/>
    <w:rsid w:val="00994b73"/>
    <w:pPr>
      <w:widowControl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1"/>
    <w:qFormat/>
    <w:rsid w:val="00994b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7">
    <w:name w:val="Title"/>
    <w:uiPriority w:val="10"/>
    <w:qFormat/>
    <w:rsid w:val="00994b73"/>
    <w:pPr>
      <w:widowControl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zh-CN" w:bidi="ar-SA"/>
    </w:rPr>
  </w:style>
  <w:style w:type="paragraph" w:styleId="Style18">
    <w:name w:val="Subtitle"/>
    <w:uiPriority w:val="11"/>
    <w:qFormat/>
    <w:rsid w:val="00994b73"/>
    <w:pPr>
      <w:widowControl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Quote">
    <w:name w:val="Quote"/>
    <w:uiPriority w:val="29"/>
    <w:qFormat/>
    <w:rsid w:val="00994b73"/>
    <w:pPr>
      <w:widowControl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uiPriority w:val="30"/>
    <w:qFormat/>
    <w:rsid w:val="00994b73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ru-RU" w:eastAsia="zh-CN" w:bidi="ar-SA"/>
    </w:rPr>
  </w:style>
  <w:style w:type="paragraph" w:styleId="Style19" w:customStyle="1">
    <w:name w:val="Верхний и нижний колонтитулы"/>
    <w:basedOn w:val="Normal"/>
    <w:qFormat/>
    <w:rsid w:val="00994b73"/>
    <w:pPr/>
    <w:rPr/>
  </w:style>
  <w:style w:type="paragraph" w:styleId="Style20" w:customStyle="1">
    <w:name w:val="Header"/>
    <w:basedOn w:val="Normal"/>
    <w:rsid w:val="00994b7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Footer"/>
    <w:basedOn w:val="Normal"/>
    <w:rsid w:val="00994b7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 w:customStyle="1">
    <w:name w:val="Footnote Text"/>
    <w:uiPriority w:val="99"/>
    <w:semiHidden/>
    <w:unhideWhenUsed/>
    <w:rsid w:val="00994b73"/>
    <w:pPr>
      <w:widowControl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ru-RU" w:eastAsia="zh-CN" w:bidi="ar-SA"/>
    </w:rPr>
  </w:style>
  <w:style w:type="paragraph" w:styleId="Style23" w:customStyle="1">
    <w:name w:val="Endnote Text"/>
    <w:uiPriority w:val="99"/>
    <w:semiHidden/>
    <w:unhideWhenUsed/>
    <w:rsid w:val="00994b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1" w:customStyle="1">
    <w:name w:val="TOC 1"/>
    <w:uiPriority w:val="39"/>
    <w:unhideWhenUsed/>
    <w:rsid w:val="00994b73"/>
    <w:pPr>
      <w:widowControl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22" w:customStyle="1">
    <w:name w:val="TOC 2"/>
    <w:uiPriority w:val="39"/>
    <w:unhideWhenUsed/>
    <w:rsid w:val="00994b73"/>
    <w:pPr>
      <w:widowControl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31" w:customStyle="1">
    <w:name w:val="TOC 3"/>
    <w:uiPriority w:val="39"/>
    <w:unhideWhenUsed/>
    <w:rsid w:val="00994b73"/>
    <w:pPr>
      <w:widowControl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41" w:customStyle="1">
    <w:name w:val="TOC 4"/>
    <w:uiPriority w:val="39"/>
    <w:unhideWhenUsed/>
    <w:rsid w:val="00994b73"/>
    <w:pPr>
      <w:widowControl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51" w:customStyle="1">
    <w:name w:val="TOC 5"/>
    <w:uiPriority w:val="39"/>
    <w:unhideWhenUsed/>
    <w:rsid w:val="00994b73"/>
    <w:pPr>
      <w:widowControl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61" w:customStyle="1">
    <w:name w:val="TOC 6"/>
    <w:uiPriority w:val="39"/>
    <w:unhideWhenUsed/>
    <w:rsid w:val="00994b73"/>
    <w:pPr>
      <w:widowControl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71" w:customStyle="1">
    <w:name w:val="TOC 7"/>
    <w:uiPriority w:val="39"/>
    <w:unhideWhenUsed/>
    <w:rsid w:val="00994b73"/>
    <w:pPr>
      <w:widowControl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81" w:customStyle="1">
    <w:name w:val="TOC 8"/>
    <w:uiPriority w:val="39"/>
    <w:unhideWhenUsed/>
    <w:rsid w:val="00994b73"/>
    <w:pPr>
      <w:widowControl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91" w:customStyle="1">
    <w:name w:val="TOC 9"/>
    <w:uiPriority w:val="39"/>
    <w:unhideWhenUsed/>
    <w:rsid w:val="00994b73"/>
    <w:pPr>
      <w:widowControl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OCHeading">
    <w:name w:val="TOC Heading"/>
    <w:uiPriority w:val="39"/>
    <w:unhideWhenUsed/>
    <w:qFormat/>
    <w:rsid w:val="00994b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uiPriority w:val="99"/>
    <w:unhideWhenUsed/>
    <w:qFormat/>
    <w:rsid w:val="00994b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BalloonText">
    <w:name w:val="Balloon Text"/>
    <w:basedOn w:val="Normal"/>
    <w:qFormat/>
    <w:rsid w:val="00994b73"/>
    <w:pPr/>
    <w:rPr>
      <w:rFonts w:ascii="Tahoma" w:hAnsi="Tahoma"/>
      <w:sz w:val="16"/>
      <w:szCs w:val="16"/>
    </w:rPr>
  </w:style>
  <w:style w:type="paragraph" w:styleId="23" w:customStyle="1">
    <w:name w:val="Основной текст (2)"/>
    <w:basedOn w:val="Normal"/>
    <w:qFormat/>
    <w:rsid w:val="00994b73"/>
    <w:pPr>
      <w:widowControl w:val="false"/>
      <w:shd w:val="clear" w:color="FFFFFF" w:fill="FFFFFF"/>
      <w:spacing w:lineRule="exact" w:line="264" w:before="240" w:after="0"/>
      <w:ind w:hanging="360"/>
    </w:pPr>
    <w:rPr>
      <w:sz w:val="22"/>
      <w:szCs w:val="22"/>
    </w:rPr>
  </w:style>
  <w:style w:type="paragraph" w:styleId="Style24" w:customStyle="1">
    <w:name w:val="Содержимое таблицы"/>
    <w:uiPriority w:val="99"/>
    <w:qFormat/>
    <w:rsid w:val="00994b73"/>
    <w:pPr>
      <w:widowControl/>
      <w:shd w:val="nil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shd w:fill="000000" w:val="clear"/>
      <w:lang w:eastAsia="en-US" w:val="ru-RU" w:bidi="ar-SA"/>
    </w:rPr>
  </w:style>
  <w:style w:type="paragraph" w:styleId="ConsPlusNormal" w:customStyle="1">
    <w:name w:val="ConsPlusNormal"/>
    <w:qFormat/>
    <w:rsid w:val="00994b7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zh-CN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&#1090;&#1099;&#1089;.&#1088;&#1091;&#1073;" TargetMode="External"/><Relationship Id="rId4" Type="http://schemas.openxmlformats.org/officeDocument/2006/relationships/hyperlink" Target="http://&#1090;&#1099;&#1089;.&#1088;&#1091;&#1073;" TargetMode="External"/><Relationship Id="rId5" Type="http://schemas.openxmlformats.org/officeDocument/2006/relationships/hyperlink" Target="http://07.04.23" TargetMode="External"/><Relationship Id="rId6" Type="http://schemas.openxmlformats.org/officeDocument/2006/relationships/hyperlink" Target="http://50.05.2023/" TargetMode="External"/><Relationship Id="rId7" Type="http://schemas.openxmlformats.org/officeDocument/2006/relationships/hyperlink" Target="http://&#1075;.&#1053;&#1086;&#1074;&#1086;&#1072;&#1083;&#1090;&#1072;&#1081;&#1089;&#1082;&#1072;" TargetMode="External"/><Relationship Id="rId8" Type="http://schemas.openxmlformats.org/officeDocument/2006/relationships/hyperlink" Target="http://24.03.2023/" TargetMode="External"/><Relationship Id="rId9" Type="http://schemas.openxmlformats.org/officeDocument/2006/relationships/hyperlink" Target="http://&#1090;&#1099;&#1089;.&#1088;&#1091;&#1073;" TargetMode="External"/><Relationship Id="rId10" Type="http://schemas.openxmlformats.org/officeDocument/2006/relationships/hyperlink" Target="http://24.03.2023/" TargetMode="External"/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LibreOffice/7.1.2.2$Windows_X86_64 LibreOffice_project/8a45595d069ef5570103caea1b71cc9d82b2aae4</Application>
  <AppVersion>15.0000</AppVersion>
  <Pages>3</Pages>
  <Words>636</Words>
  <Characters>4235</Characters>
  <CharactersWithSpaces>4958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2023-08-08T03:01:00Z</dcterms:created>
  <dc:creator/>
  <dc:description/>
  <dc:language>ru-RU</dc:language>
  <cp:lastModifiedBy/>
  <cp:lastPrinted>2023-07-27T15:46:00Z</cp:lastPrinted>
  <dcterms:modified xsi:type="dcterms:W3CDTF">2023-08-15T14:34:35Z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