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380440">
        <w:rPr>
          <w:sz w:val="28"/>
          <w:szCs w:val="28"/>
        </w:rPr>
        <w:t>07</w:t>
      </w:r>
      <w:r w:rsidRPr="00550789">
        <w:rPr>
          <w:sz w:val="28"/>
          <w:szCs w:val="28"/>
        </w:rPr>
        <w:t xml:space="preserve">» </w:t>
      </w:r>
      <w:r w:rsidR="0022437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224370">
        <w:rPr>
          <w:sz w:val="28"/>
          <w:szCs w:val="28"/>
        </w:rPr>
        <w:t>3</w:t>
      </w:r>
      <w:r w:rsidR="00380440">
        <w:rPr>
          <w:sz w:val="28"/>
          <w:szCs w:val="28"/>
        </w:rPr>
        <w:t>1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380440">
        <w:rPr>
          <w:sz w:val="28"/>
          <w:szCs w:val="28"/>
        </w:rPr>
        <w:t xml:space="preserve"> 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>
        <w:rPr>
          <w:sz w:val="28"/>
          <w:szCs w:val="28"/>
        </w:rPr>
        <w:t>5</w:t>
      </w:r>
      <w:r w:rsidR="00224370">
        <w:rPr>
          <w:sz w:val="28"/>
          <w:szCs w:val="28"/>
        </w:rPr>
        <w:t>.12.2020 №19</w:t>
      </w:r>
      <w:r w:rsidR="00380440">
        <w:rPr>
          <w:sz w:val="28"/>
          <w:szCs w:val="28"/>
        </w:rPr>
        <w:t>25</w:t>
      </w:r>
      <w:r w:rsidR="00224370">
        <w:rPr>
          <w:sz w:val="28"/>
          <w:szCs w:val="28"/>
        </w:rPr>
        <w:t xml:space="preserve"> «Об утверждении </w:t>
      </w:r>
      <w:r w:rsidR="00224370" w:rsidRPr="00BB2E78">
        <w:rPr>
          <w:sz w:val="28"/>
          <w:szCs w:val="28"/>
        </w:rPr>
        <w:t>муниципальной программы «</w:t>
      </w:r>
      <w:r w:rsidR="00380440">
        <w:rPr>
          <w:sz w:val="28"/>
          <w:szCs w:val="28"/>
        </w:rPr>
        <w:t>Управление муниципальным имуществом в городе Новоалтайске на 2021-20</w:t>
      </w:r>
      <w:r w:rsidR="00224370">
        <w:rPr>
          <w:sz w:val="28"/>
          <w:szCs w:val="28"/>
        </w:rPr>
        <w:t>25</w:t>
      </w:r>
      <w:r w:rsidR="00224370" w:rsidRPr="00BB2E78">
        <w:rPr>
          <w:sz w:val="28"/>
          <w:szCs w:val="28"/>
        </w:rPr>
        <w:t xml:space="preserve"> 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>
        <w:rPr>
          <w:sz w:val="28"/>
          <w:szCs w:val="28"/>
        </w:rPr>
        <w:t>5</w:t>
      </w:r>
      <w:r w:rsidR="00C068EE">
        <w:rPr>
          <w:sz w:val="28"/>
          <w:szCs w:val="28"/>
        </w:rPr>
        <w:t>.12.2020 № 19</w:t>
      </w:r>
      <w:r w:rsidR="00380440">
        <w:rPr>
          <w:sz w:val="28"/>
          <w:szCs w:val="28"/>
        </w:rPr>
        <w:t>25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380440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>
        <w:rPr>
          <w:sz w:val="28"/>
          <w:szCs w:val="28"/>
        </w:rPr>
        <w:t>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 37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02</w:t>
      </w:r>
      <w:r w:rsidR="00E4350D">
        <w:rPr>
          <w:sz w:val="28"/>
          <w:szCs w:val="28"/>
        </w:rPr>
        <w:t>.0</w:t>
      </w:r>
      <w:r w:rsidR="00C068EE">
        <w:rPr>
          <w:sz w:val="28"/>
          <w:szCs w:val="28"/>
        </w:rPr>
        <w:t>7</w:t>
      </w:r>
      <w:r w:rsidR="00E4350D">
        <w:rPr>
          <w:sz w:val="28"/>
          <w:szCs w:val="28"/>
        </w:rPr>
        <w:t>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C068EE">
        <w:rPr>
          <w:sz w:val="28"/>
          <w:szCs w:val="28"/>
        </w:rPr>
        <w:t>3</w:t>
      </w:r>
      <w:r w:rsidR="00380440">
        <w:rPr>
          <w:sz w:val="28"/>
          <w:szCs w:val="28"/>
        </w:rPr>
        <w:t>282</w:t>
      </w:r>
      <w:r w:rsidR="00C068EE">
        <w:rPr>
          <w:sz w:val="28"/>
          <w:szCs w:val="28"/>
        </w:rPr>
        <w:t xml:space="preserve"> от </w:t>
      </w:r>
      <w:r w:rsidR="00380440">
        <w:rPr>
          <w:sz w:val="28"/>
          <w:szCs w:val="28"/>
        </w:rPr>
        <w:t>29</w:t>
      </w:r>
      <w:r w:rsidR="00C068EE">
        <w:rPr>
          <w:sz w:val="28"/>
          <w:szCs w:val="28"/>
        </w:rPr>
        <w:t>.06.2021г.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P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C71BB4" w:rsidRPr="00C71BB4" w:rsidRDefault="00A23E49" w:rsidP="00C7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 муниципальной программы увеличивается за счет средств городского  бюджета на </w:t>
      </w:r>
      <w:r w:rsidR="00271E59">
        <w:rPr>
          <w:sz w:val="28"/>
          <w:szCs w:val="28"/>
        </w:rPr>
        <w:t>341 тыс. рублей (на 1,8</w:t>
      </w:r>
      <w:r w:rsidR="00C71BB4" w:rsidRPr="00C71BB4">
        <w:rPr>
          <w:sz w:val="28"/>
          <w:szCs w:val="28"/>
        </w:rPr>
        <w:t xml:space="preserve"> %). Расходы увеличиваются </w:t>
      </w:r>
      <w:r w:rsidR="00271E59">
        <w:rPr>
          <w:sz w:val="28"/>
          <w:szCs w:val="28"/>
        </w:rPr>
        <w:t>по 2021 году  (на 8,5</w:t>
      </w:r>
      <w:r w:rsidR="00C71BB4">
        <w:rPr>
          <w:sz w:val="28"/>
          <w:szCs w:val="28"/>
        </w:rPr>
        <w:t xml:space="preserve">%) </w:t>
      </w:r>
      <w:r w:rsidR="009B72EB">
        <w:rPr>
          <w:sz w:val="28"/>
          <w:szCs w:val="28"/>
        </w:rPr>
        <w:t xml:space="preserve">и </w:t>
      </w:r>
      <w:r w:rsidR="00C71BB4">
        <w:rPr>
          <w:sz w:val="28"/>
          <w:szCs w:val="28"/>
        </w:rPr>
        <w:t>составят 4</w:t>
      </w:r>
      <w:r w:rsidR="00271E59">
        <w:rPr>
          <w:sz w:val="28"/>
          <w:szCs w:val="28"/>
        </w:rPr>
        <w:t xml:space="preserve"> </w:t>
      </w:r>
      <w:r w:rsidR="00C71BB4">
        <w:rPr>
          <w:sz w:val="28"/>
          <w:szCs w:val="28"/>
        </w:rPr>
        <w:t>34</w:t>
      </w:r>
      <w:r w:rsidR="00271E59">
        <w:rPr>
          <w:sz w:val="28"/>
          <w:szCs w:val="28"/>
        </w:rPr>
        <w:t>4</w:t>
      </w:r>
      <w:r w:rsidR="00C71BB4">
        <w:rPr>
          <w:sz w:val="28"/>
          <w:szCs w:val="28"/>
        </w:rPr>
        <w:t xml:space="preserve">,0 тыс. руб. </w:t>
      </w:r>
      <w:r w:rsidR="00C71BB4" w:rsidRPr="00C71BB4">
        <w:rPr>
          <w:sz w:val="28"/>
          <w:szCs w:val="28"/>
        </w:rPr>
        <w:t xml:space="preserve">С учетом изменений общий объем финансового обеспечения муниципальной программы составит </w:t>
      </w:r>
      <w:r w:rsidR="00271E59">
        <w:rPr>
          <w:sz w:val="28"/>
          <w:szCs w:val="28"/>
        </w:rPr>
        <w:br/>
        <w:t>18 649</w:t>
      </w:r>
      <w:r w:rsidR="00C71BB4" w:rsidRPr="00C71BB4">
        <w:rPr>
          <w:sz w:val="28"/>
          <w:szCs w:val="28"/>
        </w:rPr>
        <w:t>,0 тыс. рублей.</w:t>
      </w:r>
    </w:p>
    <w:p w:rsidR="00C71BB4" w:rsidRP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71BB4">
        <w:rPr>
          <w:b w:val="0"/>
          <w:bCs w:val="0"/>
          <w:sz w:val="28"/>
          <w:szCs w:val="28"/>
        </w:rPr>
        <w:tab/>
        <w:t>Объем финансового обеспечения муниципальной программы за счет средств городского бюджета на 2021 год, представленный в проекте постановления (</w:t>
      </w:r>
      <w:r w:rsidR="00271E59">
        <w:rPr>
          <w:b w:val="0"/>
          <w:bCs w:val="0"/>
          <w:sz w:val="28"/>
          <w:szCs w:val="28"/>
        </w:rPr>
        <w:t>4 344,0</w:t>
      </w:r>
      <w:r w:rsidRPr="00C71BB4">
        <w:rPr>
          <w:b w:val="0"/>
          <w:bCs w:val="0"/>
          <w:sz w:val="28"/>
          <w:szCs w:val="28"/>
        </w:rPr>
        <w:t xml:space="preserve"> тыс. руб.), на </w:t>
      </w:r>
      <w:r w:rsidR="00271E59">
        <w:rPr>
          <w:b w:val="0"/>
          <w:bCs w:val="0"/>
          <w:sz w:val="28"/>
          <w:szCs w:val="28"/>
        </w:rPr>
        <w:t>341</w:t>
      </w:r>
      <w:r w:rsidRPr="00C71BB4">
        <w:rPr>
          <w:b w:val="0"/>
          <w:bCs w:val="0"/>
          <w:sz w:val="28"/>
          <w:szCs w:val="28"/>
        </w:rPr>
        <w:t xml:space="preserve"> тыс. рублей приводится в соответствие с решением Новоалтайского городского собрания депутатов от 22.12.2020 №</w:t>
      </w:r>
      <w:r w:rsidR="00271E59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t xml:space="preserve">26 «О бюджете городского округа города Новоалтайска на 2021 </w:t>
      </w:r>
      <w:r w:rsidRPr="00C71BB4">
        <w:rPr>
          <w:b w:val="0"/>
          <w:bCs w:val="0"/>
          <w:sz w:val="28"/>
          <w:szCs w:val="28"/>
        </w:rPr>
        <w:lastRenderedPageBreak/>
        <w:t>год» (в ред. от 16.01.2021 №1, от 15.06.2021 №15) по целевой статье расходов 1</w:t>
      </w:r>
      <w:r w:rsidR="00B633F3">
        <w:rPr>
          <w:b w:val="0"/>
          <w:bCs w:val="0"/>
          <w:sz w:val="28"/>
          <w:szCs w:val="28"/>
        </w:rPr>
        <w:t>6</w:t>
      </w:r>
      <w:r w:rsidRPr="00C71BB4">
        <w:rPr>
          <w:b w:val="0"/>
          <w:bCs w:val="0"/>
          <w:sz w:val="28"/>
          <w:szCs w:val="28"/>
        </w:rPr>
        <w:t xml:space="preserve"> 0 00 00000 (4 34</w:t>
      </w:r>
      <w:r w:rsidR="00B633F3">
        <w:rPr>
          <w:b w:val="0"/>
          <w:bCs w:val="0"/>
          <w:sz w:val="28"/>
          <w:szCs w:val="28"/>
        </w:rPr>
        <w:t>4</w:t>
      </w:r>
      <w:r w:rsidRPr="00C71BB4">
        <w:rPr>
          <w:b w:val="0"/>
          <w:bCs w:val="0"/>
          <w:sz w:val="28"/>
          <w:szCs w:val="28"/>
        </w:rPr>
        <w:t xml:space="preserve"> тыс. руб.).</w:t>
      </w:r>
    </w:p>
    <w:p w:rsid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45A11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DD23AC" w:rsidRDefault="009B72EB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B633F3">
        <w:rPr>
          <w:b w:val="0"/>
          <w:bCs w:val="0"/>
          <w:sz w:val="28"/>
          <w:szCs w:val="28"/>
        </w:rPr>
        <w:tab/>
        <w:t>В рамках</w:t>
      </w:r>
      <w:r w:rsidR="00DD23AC">
        <w:rPr>
          <w:b w:val="0"/>
          <w:bCs w:val="0"/>
          <w:sz w:val="28"/>
          <w:szCs w:val="28"/>
        </w:rPr>
        <w:t>:</w:t>
      </w:r>
    </w:p>
    <w:p w:rsidR="00DD23AC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B633F3">
        <w:rPr>
          <w:b w:val="0"/>
          <w:bCs w:val="0"/>
          <w:sz w:val="28"/>
          <w:szCs w:val="28"/>
        </w:rPr>
        <w:t xml:space="preserve"> </w:t>
      </w:r>
      <w:r w:rsidR="00DD23AC">
        <w:rPr>
          <w:b w:val="0"/>
          <w:bCs w:val="0"/>
          <w:sz w:val="28"/>
          <w:szCs w:val="28"/>
        </w:rPr>
        <w:tab/>
      </w:r>
      <w:r w:rsidRPr="00B633F3">
        <w:rPr>
          <w:b w:val="0"/>
          <w:bCs w:val="0"/>
          <w:sz w:val="28"/>
          <w:szCs w:val="28"/>
        </w:rPr>
        <w:t xml:space="preserve">мероприятие 2.1. «Подготовка документов, содержащих необходимые сведения для осуществления государственного кадастрового учета земельных участков» увеличивается </w:t>
      </w:r>
      <w:r w:rsidR="00592540">
        <w:rPr>
          <w:b w:val="0"/>
          <w:bCs w:val="0"/>
          <w:sz w:val="28"/>
          <w:szCs w:val="28"/>
        </w:rPr>
        <w:t>(на 66,5%) и составляет</w:t>
      </w:r>
      <w:r w:rsidRPr="00B633F3">
        <w:rPr>
          <w:b w:val="0"/>
          <w:bCs w:val="0"/>
          <w:sz w:val="28"/>
          <w:szCs w:val="28"/>
        </w:rPr>
        <w:t xml:space="preserve"> 133,0 тыс.рублей;  </w:t>
      </w:r>
      <w:r w:rsidR="00DD23AC">
        <w:rPr>
          <w:b w:val="0"/>
          <w:bCs w:val="0"/>
          <w:sz w:val="28"/>
          <w:szCs w:val="28"/>
        </w:rPr>
        <w:tab/>
      </w:r>
      <w:r w:rsidRPr="00B633F3">
        <w:rPr>
          <w:b w:val="0"/>
          <w:bCs w:val="0"/>
          <w:sz w:val="28"/>
          <w:szCs w:val="28"/>
        </w:rPr>
        <w:t xml:space="preserve">мероприятие 2.2. «Запрос информации, изготовление технической документации на объекты недвижимого имущества в органах технической инвентаризации» уменьшается </w:t>
      </w:r>
      <w:r w:rsidR="00DD23AC">
        <w:rPr>
          <w:b w:val="0"/>
          <w:bCs w:val="0"/>
          <w:sz w:val="28"/>
          <w:szCs w:val="28"/>
        </w:rPr>
        <w:t xml:space="preserve"> (на 100%) </w:t>
      </w:r>
      <w:r w:rsidRPr="00B633F3">
        <w:rPr>
          <w:b w:val="0"/>
          <w:bCs w:val="0"/>
          <w:sz w:val="28"/>
          <w:szCs w:val="28"/>
        </w:rPr>
        <w:t>на 10,0 тыс. рублей;</w:t>
      </w:r>
      <w:r w:rsidR="00DD23AC">
        <w:rPr>
          <w:b w:val="0"/>
          <w:bCs w:val="0"/>
          <w:sz w:val="28"/>
          <w:szCs w:val="28"/>
        </w:rPr>
        <w:t xml:space="preserve">  </w:t>
      </w:r>
    </w:p>
    <w:p w:rsidR="00DD23AC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мероприятие 2.5. « Проведение экспертизы технического состояния движимого имущества» уменьшается </w:t>
      </w:r>
      <w:r>
        <w:rPr>
          <w:b w:val="0"/>
          <w:bCs w:val="0"/>
          <w:sz w:val="28"/>
          <w:szCs w:val="28"/>
        </w:rPr>
        <w:t xml:space="preserve">(на 60%) </w:t>
      </w:r>
      <w:r w:rsidR="00B633F3" w:rsidRPr="00B633F3">
        <w:rPr>
          <w:b w:val="0"/>
          <w:bCs w:val="0"/>
          <w:sz w:val="28"/>
          <w:szCs w:val="28"/>
        </w:rPr>
        <w:t xml:space="preserve">на 30,0 тыс. рублей; </w:t>
      </w: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мероприятие 2.6. «Оценка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законодательством; оценка размера оценочной стоимости за жилые помещения, для определения размера выкупной цены аварийного жилого фонда» уменьшается </w:t>
      </w:r>
      <w:r>
        <w:rPr>
          <w:b w:val="0"/>
          <w:bCs w:val="0"/>
          <w:sz w:val="28"/>
          <w:szCs w:val="28"/>
        </w:rPr>
        <w:t xml:space="preserve">(более </w:t>
      </w:r>
      <w:r w:rsidR="00726510">
        <w:rPr>
          <w:b w:val="0"/>
          <w:bCs w:val="0"/>
          <w:sz w:val="28"/>
          <w:szCs w:val="28"/>
        </w:rPr>
        <w:t>чем в 5 раз)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>на 20,0 тыс. рублей;</w:t>
      </w:r>
    </w:p>
    <w:p w:rsidR="00DD23AC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 мероприятие 3.1. «Работы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 ремонту имущества казны, не обремененного договорными обязательствами»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>увеличивается</w:t>
      </w:r>
      <w:r>
        <w:rPr>
          <w:b w:val="0"/>
          <w:bCs w:val="0"/>
          <w:sz w:val="28"/>
          <w:szCs w:val="28"/>
        </w:rPr>
        <w:t xml:space="preserve"> (на 9,9 %)</w:t>
      </w:r>
      <w:r w:rsidR="00B633F3" w:rsidRPr="00B633F3">
        <w:rPr>
          <w:b w:val="0"/>
          <w:bCs w:val="0"/>
          <w:sz w:val="28"/>
          <w:szCs w:val="28"/>
        </w:rPr>
        <w:t xml:space="preserve"> на 37,0 тыс.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 xml:space="preserve">рублей; </w:t>
      </w:r>
    </w:p>
    <w:p w:rsidR="00DD23AC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 мероприятие 3.4.  «Теплоснабжение, электроснабжение нежилых помещений, находящихся в казне города; затраты на содержание общего имущества по холодному и горячему водоснабжению, водоотведению и электроснабжению» увеличивается </w:t>
      </w:r>
      <w:r w:rsidR="00726510">
        <w:rPr>
          <w:b w:val="0"/>
          <w:bCs w:val="0"/>
          <w:sz w:val="28"/>
          <w:szCs w:val="28"/>
        </w:rPr>
        <w:t xml:space="preserve">(на 19,2 %) </w:t>
      </w:r>
      <w:r w:rsidR="00B633F3" w:rsidRPr="00B633F3">
        <w:rPr>
          <w:b w:val="0"/>
          <w:bCs w:val="0"/>
          <w:sz w:val="28"/>
          <w:szCs w:val="28"/>
        </w:rPr>
        <w:t>на 250,5 тыс.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>рублей;</w:t>
      </w:r>
    </w:p>
    <w:p w:rsidR="00DD23AC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 мероприятие 3.6. «Покупка приборов учета, инструментов, хозяйственных материалов для ремонта и обеспечения сохранности имущества казны» уменьшается </w:t>
      </w:r>
      <w:r w:rsidR="00726510">
        <w:rPr>
          <w:b w:val="0"/>
          <w:bCs w:val="0"/>
          <w:sz w:val="28"/>
          <w:szCs w:val="28"/>
        </w:rPr>
        <w:t xml:space="preserve">(на 75%) </w:t>
      </w:r>
      <w:r w:rsidR="00B633F3" w:rsidRPr="00B633F3">
        <w:rPr>
          <w:b w:val="0"/>
          <w:bCs w:val="0"/>
          <w:sz w:val="28"/>
          <w:szCs w:val="28"/>
        </w:rPr>
        <w:t>на 15,0 тыс.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>рублей;</w:t>
      </w:r>
    </w:p>
    <w:p w:rsidR="00DD23AC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>мероприятие 3.8. «Возмещение расходов по оплате государственной пошлины и прочих расходов при исполнении судебных актов Российской Федерации» увеличивается</w:t>
      </w:r>
      <w:r>
        <w:rPr>
          <w:b w:val="0"/>
          <w:bCs w:val="0"/>
          <w:sz w:val="28"/>
          <w:szCs w:val="28"/>
        </w:rPr>
        <w:t xml:space="preserve"> (более </w:t>
      </w:r>
      <w:r w:rsidR="00D47D84">
        <w:rPr>
          <w:b w:val="0"/>
          <w:bCs w:val="0"/>
          <w:sz w:val="28"/>
          <w:szCs w:val="28"/>
        </w:rPr>
        <w:t>чем в три раза)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 xml:space="preserve"> на 9,0   тыс.</w:t>
      </w:r>
      <w:r w:rsidR="00726510"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>рублей;</w:t>
      </w:r>
    </w:p>
    <w:p w:rsidR="00B633F3" w:rsidRPr="00B633F3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  мероприятие 4.1. «Оценка рыночной стоимости размещения рекламных конструкций» уменьшается </w:t>
      </w:r>
      <w:r>
        <w:rPr>
          <w:b w:val="0"/>
          <w:bCs w:val="0"/>
          <w:sz w:val="28"/>
          <w:szCs w:val="28"/>
        </w:rPr>
        <w:t>(</w:t>
      </w:r>
      <w:r w:rsidR="00726510">
        <w:rPr>
          <w:b w:val="0"/>
          <w:bCs w:val="0"/>
          <w:sz w:val="28"/>
          <w:szCs w:val="28"/>
        </w:rPr>
        <w:t xml:space="preserve">более чем в два раза) </w:t>
      </w:r>
      <w:r w:rsidR="00B633F3" w:rsidRPr="00B633F3">
        <w:rPr>
          <w:b w:val="0"/>
          <w:bCs w:val="0"/>
          <w:sz w:val="28"/>
          <w:szCs w:val="28"/>
        </w:rPr>
        <w:t>на 13,5 тыс. рублей</w:t>
      </w:r>
      <w:r w:rsidR="003D7111">
        <w:rPr>
          <w:b w:val="0"/>
          <w:bCs w:val="0"/>
          <w:sz w:val="28"/>
          <w:szCs w:val="28"/>
        </w:rPr>
        <w:t>.</w:t>
      </w:r>
    </w:p>
    <w:p w:rsidR="00031AA4" w:rsidRPr="00141314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>
        <w:rPr>
          <w:b w:val="0"/>
          <w:sz w:val="28"/>
          <w:szCs w:val="28"/>
        </w:rPr>
        <w:tab/>
      </w:r>
      <w:r w:rsidR="00031AA4" w:rsidRPr="0014131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305AF8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 </w:t>
      </w:r>
      <w:r w:rsidR="00305AF8" w:rsidRPr="00141314">
        <w:rPr>
          <w:b w:val="0"/>
          <w:bCs w:val="0"/>
          <w:sz w:val="28"/>
          <w:szCs w:val="28"/>
        </w:rPr>
        <w:tab/>
      </w:r>
    </w:p>
    <w:p w:rsidR="00562AFC" w:rsidRDefault="00562AF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562AFC" w:rsidRDefault="00562AF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562AFC" w:rsidRDefault="00562AF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562AFC" w:rsidRPr="00141314" w:rsidRDefault="00562AF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lastRenderedPageBreak/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</w:r>
      <w:r w:rsidR="004E279B">
        <w:rPr>
          <w:b w:val="0"/>
          <w:sz w:val="28"/>
          <w:szCs w:val="28"/>
        </w:rPr>
        <w:t xml:space="preserve">По предыдущему </w:t>
      </w:r>
      <w:r w:rsidR="004E279B" w:rsidRPr="004C6830">
        <w:rPr>
          <w:b w:val="0"/>
          <w:sz w:val="28"/>
          <w:szCs w:val="28"/>
        </w:rPr>
        <w:t>проекту постановления</w:t>
      </w:r>
      <w:r w:rsidR="004C6830" w:rsidRPr="004C6830">
        <w:rPr>
          <w:b w:val="0"/>
          <w:sz w:val="28"/>
          <w:szCs w:val="28"/>
        </w:rPr>
        <w:t xml:space="preserve"> </w:t>
      </w:r>
      <w:r w:rsidRPr="003375C7">
        <w:rPr>
          <w:b w:val="0"/>
          <w:sz w:val="28"/>
          <w:szCs w:val="28"/>
        </w:rPr>
        <w:t>(заключение</w:t>
      </w:r>
      <w:r w:rsidR="004C6830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3375C7">
        <w:rPr>
          <w:b w:val="0"/>
          <w:sz w:val="28"/>
          <w:szCs w:val="28"/>
        </w:rPr>
        <w:t xml:space="preserve"> №</w:t>
      </w:r>
      <w:r w:rsidR="004E279B">
        <w:rPr>
          <w:b w:val="0"/>
          <w:sz w:val="28"/>
          <w:szCs w:val="28"/>
        </w:rPr>
        <w:t>11</w:t>
      </w:r>
      <w:r w:rsidRPr="003375C7">
        <w:rPr>
          <w:b w:val="0"/>
          <w:sz w:val="28"/>
          <w:szCs w:val="28"/>
        </w:rPr>
        <w:t xml:space="preserve"> от </w:t>
      </w:r>
      <w:r w:rsidR="004E279B">
        <w:rPr>
          <w:b w:val="0"/>
          <w:sz w:val="28"/>
          <w:szCs w:val="28"/>
        </w:rPr>
        <w:t>06.04.</w:t>
      </w:r>
      <w:r w:rsidRPr="003375C7">
        <w:rPr>
          <w:b w:val="0"/>
          <w:sz w:val="28"/>
          <w:szCs w:val="28"/>
        </w:rPr>
        <w:t>202</w:t>
      </w:r>
      <w:r w:rsidR="004E279B">
        <w:rPr>
          <w:b w:val="0"/>
          <w:sz w:val="28"/>
          <w:szCs w:val="28"/>
        </w:rPr>
        <w:t>1</w:t>
      </w:r>
      <w:r w:rsidRPr="003375C7">
        <w:rPr>
          <w:b w:val="0"/>
          <w:sz w:val="28"/>
          <w:szCs w:val="28"/>
        </w:rPr>
        <w:t>) замечани</w:t>
      </w:r>
      <w:r w:rsidR="00141350">
        <w:rPr>
          <w:b w:val="0"/>
          <w:sz w:val="28"/>
          <w:szCs w:val="28"/>
        </w:rPr>
        <w:t>я отсутствовали</w:t>
      </w:r>
      <w:r w:rsidRPr="003375C7">
        <w:rPr>
          <w:b w:val="0"/>
          <w:sz w:val="28"/>
          <w:szCs w:val="28"/>
        </w:rPr>
        <w:t>.</w:t>
      </w:r>
    </w:p>
    <w:p w:rsidR="00145961" w:rsidRPr="003375C7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141350" w:rsidRPr="0059122B" w:rsidRDefault="0059122B" w:rsidP="005912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50" w:rsidRPr="0059122B">
        <w:rPr>
          <w:sz w:val="28"/>
          <w:szCs w:val="28"/>
        </w:rPr>
        <w:t xml:space="preserve">Объем финансового обеспечения, указанный в </w:t>
      </w:r>
      <w:r w:rsidRPr="0059122B">
        <w:rPr>
          <w:sz w:val="28"/>
          <w:szCs w:val="28"/>
        </w:rPr>
        <w:t>муниципальной пр</w:t>
      </w:r>
      <w:r w:rsidR="00141350" w:rsidRPr="0059122B">
        <w:rPr>
          <w:sz w:val="28"/>
          <w:szCs w:val="28"/>
        </w:rPr>
        <w:t>ограмме на 2021 год, приводится в соответствие</w:t>
      </w:r>
      <w:r>
        <w:rPr>
          <w:sz w:val="28"/>
          <w:szCs w:val="28"/>
        </w:rPr>
        <w:t xml:space="preserve"> с</w:t>
      </w:r>
      <w:r w:rsidR="00141350" w:rsidRPr="0059122B"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 xml:space="preserve"> назначениям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>, утвержденным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решением Новоалтайского городского собрания депутатов</w:t>
      </w:r>
      <w:r w:rsidR="00562AFC">
        <w:rPr>
          <w:sz w:val="28"/>
          <w:szCs w:val="28"/>
        </w:rPr>
        <w:br/>
      </w:r>
      <w:r w:rsidRPr="0059122B">
        <w:rPr>
          <w:sz w:val="28"/>
          <w:szCs w:val="28"/>
        </w:rPr>
        <w:t>от 22.12.2020 №26 «О бюджете городского округа города Новоалтайска на 2021 год» (в ред. от 16.01.2021 №1, от 15.06.2021 №15)</w:t>
      </w:r>
      <w:r>
        <w:rPr>
          <w:sz w:val="28"/>
          <w:szCs w:val="28"/>
        </w:rPr>
        <w:t>. С</w:t>
      </w:r>
      <w:r w:rsidR="00141350" w:rsidRPr="0059122B">
        <w:rPr>
          <w:sz w:val="28"/>
          <w:szCs w:val="28"/>
        </w:rPr>
        <w:t>рок</w:t>
      </w:r>
      <w:r>
        <w:rPr>
          <w:sz w:val="28"/>
          <w:szCs w:val="28"/>
        </w:rPr>
        <w:t xml:space="preserve"> внесения изменений</w:t>
      </w:r>
      <w:r w:rsidR="00141350" w:rsidRPr="0059122B">
        <w:rPr>
          <w:sz w:val="28"/>
          <w:szCs w:val="28"/>
        </w:rPr>
        <w:t xml:space="preserve"> (не позднее трех месяцев со дня вступления в силу </w:t>
      </w:r>
      <w:r w:rsidRPr="0059122B">
        <w:rPr>
          <w:sz w:val="28"/>
          <w:szCs w:val="28"/>
        </w:rPr>
        <w:t>Решения</w:t>
      </w:r>
      <w:r w:rsidR="00141350" w:rsidRPr="0059122B">
        <w:rPr>
          <w:sz w:val="28"/>
          <w:szCs w:val="28"/>
        </w:rPr>
        <w:t xml:space="preserve"> о бюджете), предусмотренного пунктом 2 статьи 179 БК РФ и пунктом 4.2 П</w:t>
      </w:r>
      <w:r w:rsidRPr="0059122B">
        <w:rPr>
          <w:sz w:val="28"/>
          <w:szCs w:val="28"/>
        </w:rPr>
        <w:t>орядка</w:t>
      </w:r>
      <w:r w:rsidR="00141350" w:rsidRPr="0059122B">
        <w:rPr>
          <w:sz w:val="28"/>
          <w:szCs w:val="28"/>
        </w:rPr>
        <w:t xml:space="preserve">, </w:t>
      </w:r>
      <w:r w:rsidR="00562AFC">
        <w:rPr>
          <w:sz w:val="28"/>
          <w:szCs w:val="28"/>
        </w:rPr>
        <w:br/>
      </w:r>
      <w:r>
        <w:rPr>
          <w:sz w:val="28"/>
          <w:szCs w:val="28"/>
        </w:rPr>
        <w:t xml:space="preserve">не нарушен. </w:t>
      </w:r>
    </w:p>
    <w:p w:rsidR="00070797" w:rsidRPr="004C6830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830">
        <w:rPr>
          <w:sz w:val="28"/>
          <w:szCs w:val="28"/>
        </w:rPr>
        <w:tab/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>в постановление Администрации города Новоалтайска от 15.12.2020 №1925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4C6830">
        <w:rPr>
          <w:sz w:val="28"/>
          <w:szCs w:val="28"/>
        </w:rPr>
        <w:t>Управление муниципальным имуществом в городе Новоалтайске на 2021-2025</w:t>
      </w:r>
      <w:r w:rsidR="004C6830" w:rsidRPr="00BB2E78">
        <w:rPr>
          <w:sz w:val="28"/>
          <w:szCs w:val="28"/>
        </w:rPr>
        <w:t xml:space="preserve">  годы»</w:t>
      </w:r>
      <w:r w:rsidRPr="004C6830">
        <w:rPr>
          <w:sz w:val="28"/>
          <w:szCs w:val="28"/>
        </w:rPr>
        <w:t xml:space="preserve"> замечания отсутствуют.</w:t>
      </w:r>
    </w:p>
    <w:p w:rsidR="00141350" w:rsidRPr="00141314" w:rsidRDefault="00141350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FE" w:rsidRDefault="006B67FE" w:rsidP="00D2793C">
      <w:r>
        <w:separator/>
      </w:r>
    </w:p>
  </w:endnote>
  <w:endnote w:type="continuationSeparator" w:id="1">
    <w:p w:rsidR="006B67FE" w:rsidRDefault="006B67FE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2764" w:rsidRDefault="005A5D4E">
        <w:pPr>
          <w:pStyle w:val="aa"/>
          <w:jc w:val="right"/>
        </w:pPr>
        <w:fldSimple w:instr=" PAGE   \* MERGEFORMAT ">
          <w:r w:rsidR="005F3C2B">
            <w:rPr>
              <w:noProof/>
            </w:rPr>
            <w:t>2</w:t>
          </w:r>
        </w:fldSimple>
      </w:p>
    </w:sdtContent>
  </w:sdt>
  <w:p w:rsidR="00F82764" w:rsidRDefault="00F827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FE" w:rsidRDefault="006B67FE" w:rsidP="00D2793C">
      <w:r>
        <w:separator/>
      </w:r>
    </w:p>
  </w:footnote>
  <w:footnote w:type="continuationSeparator" w:id="1">
    <w:p w:rsidR="006B67FE" w:rsidRDefault="006B67FE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0797"/>
    <w:rsid w:val="00074585"/>
    <w:rsid w:val="0009646A"/>
    <w:rsid w:val="000D4989"/>
    <w:rsid w:val="000F3EB1"/>
    <w:rsid w:val="00113AB3"/>
    <w:rsid w:val="00125CE6"/>
    <w:rsid w:val="00141314"/>
    <w:rsid w:val="00141350"/>
    <w:rsid w:val="00145961"/>
    <w:rsid w:val="00157565"/>
    <w:rsid w:val="0016750A"/>
    <w:rsid w:val="00185E15"/>
    <w:rsid w:val="001C0981"/>
    <w:rsid w:val="001E20D5"/>
    <w:rsid w:val="00202D92"/>
    <w:rsid w:val="00224370"/>
    <w:rsid w:val="00232C7F"/>
    <w:rsid w:val="0025155B"/>
    <w:rsid w:val="00271E59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410250"/>
    <w:rsid w:val="004243F1"/>
    <w:rsid w:val="004346F5"/>
    <w:rsid w:val="0044226B"/>
    <w:rsid w:val="00450630"/>
    <w:rsid w:val="004806AD"/>
    <w:rsid w:val="00486708"/>
    <w:rsid w:val="00490A80"/>
    <w:rsid w:val="004C6830"/>
    <w:rsid w:val="004E279B"/>
    <w:rsid w:val="005049BC"/>
    <w:rsid w:val="00505F62"/>
    <w:rsid w:val="00562AFC"/>
    <w:rsid w:val="0059122B"/>
    <w:rsid w:val="00592540"/>
    <w:rsid w:val="005A5D4E"/>
    <w:rsid w:val="005B0EE6"/>
    <w:rsid w:val="005C0159"/>
    <w:rsid w:val="005E15F7"/>
    <w:rsid w:val="005F3C2B"/>
    <w:rsid w:val="006354C5"/>
    <w:rsid w:val="006612DC"/>
    <w:rsid w:val="006777F0"/>
    <w:rsid w:val="00690923"/>
    <w:rsid w:val="006B64D3"/>
    <w:rsid w:val="006B67FE"/>
    <w:rsid w:val="006E02EA"/>
    <w:rsid w:val="006E0EAC"/>
    <w:rsid w:val="00707717"/>
    <w:rsid w:val="00726510"/>
    <w:rsid w:val="007B0ABA"/>
    <w:rsid w:val="00825593"/>
    <w:rsid w:val="008677BF"/>
    <w:rsid w:val="008A2BEC"/>
    <w:rsid w:val="008C0798"/>
    <w:rsid w:val="008C61EA"/>
    <w:rsid w:val="008D64B7"/>
    <w:rsid w:val="00906D1C"/>
    <w:rsid w:val="009220EB"/>
    <w:rsid w:val="009B72EB"/>
    <w:rsid w:val="009C4367"/>
    <w:rsid w:val="009D0C2D"/>
    <w:rsid w:val="00A00032"/>
    <w:rsid w:val="00A01F29"/>
    <w:rsid w:val="00A21829"/>
    <w:rsid w:val="00A23E49"/>
    <w:rsid w:val="00A35CB7"/>
    <w:rsid w:val="00AA030D"/>
    <w:rsid w:val="00AA6A31"/>
    <w:rsid w:val="00AD020A"/>
    <w:rsid w:val="00B633F3"/>
    <w:rsid w:val="00BA6484"/>
    <w:rsid w:val="00C068EE"/>
    <w:rsid w:val="00C245F0"/>
    <w:rsid w:val="00C66563"/>
    <w:rsid w:val="00C71BB4"/>
    <w:rsid w:val="00C71F98"/>
    <w:rsid w:val="00C9489E"/>
    <w:rsid w:val="00CA0802"/>
    <w:rsid w:val="00D150B4"/>
    <w:rsid w:val="00D2793C"/>
    <w:rsid w:val="00D306E3"/>
    <w:rsid w:val="00D45A11"/>
    <w:rsid w:val="00D463D0"/>
    <w:rsid w:val="00D47D84"/>
    <w:rsid w:val="00D552AC"/>
    <w:rsid w:val="00D736E5"/>
    <w:rsid w:val="00D80C3F"/>
    <w:rsid w:val="00DC2627"/>
    <w:rsid w:val="00DD23AC"/>
    <w:rsid w:val="00DD4B97"/>
    <w:rsid w:val="00E32347"/>
    <w:rsid w:val="00E35211"/>
    <w:rsid w:val="00E4350D"/>
    <w:rsid w:val="00E673FB"/>
    <w:rsid w:val="00EC2F18"/>
    <w:rsid w:val="00EF3A1E"/>
    <w:rsid w:val="00F708B7"/>
    <w:rsid w:val="00F765D2"/>
    <w:rsid w:val="00F82764"/>
    <w:rsid w:val="00FA436F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2021-07-07T03:06:00Z</cp:lastPrinted>
  <dcterms:created xsi:type="dcterms:W3CDTF">2021-07-05T09:47:00Z</dcterms:created>
  <dcterms:modified xsi:type="dcterms:W3CDTF">2021-07-07T03:22:00Z</dcterms:modified>
</cp:coreProperties>
</file>