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67" w:rsidRPr="00BB3EB2" w:rsidRDefault="009C4367" w:rsidP="009C4367">
      <w:pPr>
        <w:pStyle w:val="a7"/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42925" cy="609600"/>
            <wp:effectExtent l="1905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 xml:space="preserve">КОНТРОЛЬНО-СЧЕТНАЯ ПАЛАТА ГОРОДА   НОВОАЛТАЙСКА </w:t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>АЛТАЙСКОГО   КРАЯ</w:t>
      </w:r>
    </w:p>
    <w:p w:rsidR="009C4367" w:rsidRPr="00317B44" w:rsidRDefault="009C4367" w:rsidP="009C4367">
      <w:r>
        <w:t xml:space="preserve"> </w:t>
      </w:r>
    </w:p>
    <w:p w:rsidR="009C4367" w:rsidRPr="00915244" w:rsidRDefault="009C4367" w:rsidP="009C4367">
      <w:pPr>
        <w:ind w:firstLine="225"/>
        <w:jc w:val="center"/>
        <w:rPr>
          <w:b/>
          <w:bCs/>
          <w:sz w:val="32"/>
          <w:szCs w:val="32"/>
        </w:rPr>
      </w:pPr>
      <w:r w:rsidRPr="00915244">
        <w:rPr>
          <w:b/>
          <w:bCs/>
          <w:sz w:val="32"/>
          <w:szCs w:val="32"/>
        </w:rPr>
        <w:t>ЗАКЛЮЧЕНИЕ</w:t>
      </w:r>
    </w:p>
    <w:p w:rsidR="009C4367" w:rsidRDefault="009C4367" w:rsidP="009C4367">
      <w:pPr>
        <w:ind w:firstLine="225"/>
        <w:jc w:val="center"/>
        <w:rPr>
          <w:b/>
          <w:szCs w:val="28"/>
        </w:rPr>
      </w:pPr>
      <w:r w:rsidRPr="00FD5EBF">
        <w:rPr>
          <w:b/>
          <w:szCs w:val="28"/>
        </w:rPr>
        <w:t xml:space="preserve"> </w:t>
      </w:r>
    </w:p>
    <w:p w:rsidR="009C4367" w:rsidRDefault="009C4367" w:rsidP="009C4367">
      <w:pPr>
        <w:ind w:firstLine="225"/>
        <w:jc w:val="center"/>
        <w:rPr>
          <w:b/>
          <w:sz w:val="28"/>
          <w:szCs w:val="28"/>
        </w:rPr>
      </w:pPr>
      <w:r w:rsidRPr="00550789">
        <w:rPr>
          <w:sz w:val="28"/>
          <w:szCs w:val="28"/>
        </w:rPr>
        <w:t>«</w:t>
      </w:r>
      <w:r w:rsidR="00074BB6">
        <w:rPr>
          <w:sz w:val="28"/>
          <w:szCs w:val="28"/>
        </w:rPr>
        <w:t>2</w:t>
      </w:r>
      <w:r w:rsidR="004F28F1">
        <w:rPr>
          <w:sz w:val="28"/>
          <w:szCs w:val="28"/>
        </w:rPr>
        <w:t>0</w:t>
      </w:r>
      <w:r w:rsidRPr="00550789">
        <w:rPr>
          <w:sz w:val="28"/>
          <w:szCs w:val="28"/>
        </w:rPr>
        <w:t xml:space="preserve">» </w:t>
      </w:r>
      <w:r w:rsidR="00224370">
        <w:rPr>
          <w:sz w:val="28"/>
          <w:szCs w:val="28"/>
        </w:rPr>
        <w:t>июля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39795E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г</w:t>
      </w:r>
      <w:r w:rsidRPr="00550789">
        <w:rPr>
          <w:sz w:val="28"/>
          <w:szCs w:val="28"/>
        </w:rPr>
        <w:t xml:space="preserve">.                                                      </w:t>
      </w:r>
      <w:r w:rsidR="009220EB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№ </w:t>
      </w:r>
      <w:r w:rsidR="00224370">
        <w:rPr>
          <w:sz w:val="28"/>
          <w:szCs w:val="28"/>
        </w:rPr>
        <w:t>3</w:t>
      </w:r>
      <w:r w:rsidR="00074BB6">
        <w:rPr>
          <w:sz w:val="28"/>
          <w:szCs w:val="28"/>
        </w:rPr>
        <w:t>3</w:t>
      </w:r>
    </w:p>
    <w:p w:rsidR="009C4367" w:rsidRDefault="009C4367" w:rsidP="009C4367">
      <w:pPr>
        <w:pStyle w:val="a3"/>
        <w:tabs>
          <w:tab w:val="left" w:pos="3969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E4350D" w:rsidRDefault="009C4367" w:rsidP="00224370">
      <w:pPr>
        <w:widowControl w:val="0"/>
        <w:autoSpaceDE w:val="0"/>
        <w:jc w:val="center"/>
        <w:rPr>
          <w:sz w:val="28"/>
          <w:szCs w:val="28"/>
        </w:rPr>
      </w:pPr>
      <w:r w:rsidRPr="00385BB4">
        <w:rPr>
          <w:sz w:val="28"/>
          <w:szCs w:val="28"/>
        </w:rPr>
        <w:t>финансово-экономическ</w:t>
      </w:r>
      <w:r>
        <w:rPr>
          <w:sz w:val="28"/>
          <w:szCs w:val="28"/>
        </w:rPr>
        <w:t>ой</w:t>
      </w:r>
      <w:r w:rsidRPr="00385BB4">
        <w:rPr>
          <w:sz w:val="28"/>
          <w:szCs w:val="28"/>
        </w:rPr>
        <w:t xml:space="preserve"> экспертиз</w:t>
      </w:r>
      <w:r>
        <w:rPr>
          <w:sz w:val="28"/>
          <w:szCs w:val="28"/>
        </w:rPr>
        <w:t>ы</w:t>
      </w:r>
      <w:r w:rsidRPr="00385BB4">
        <w:rPr>
          <w:sz w:val="28"/>
          <w:szCs w:val="28"/>
        </w:rPr>
        <w:t xml:space="preserve"> проекта</w:t>
      </w:r>
      <w:r w:rsidR="00224370">
        <w:rPr>
          <w:sz w:val="28"/>
          <w:szCs w:val="28"/>
        </w:rPr>
        <w:t xml:space="preserve"> постановления</w:t>
      </w:r>
      <w:r w:rsidR="00380440">
        <w:rPr>
          <w:sz w:val="28"/>
          <w:szCs w:val="28"/>
        </w:rPr>
        <w:t xml:space="preserve"> «О</w:t>
      </w:r>
      <w:r w:rsidR="00224370">
        <w:rPr>
          <w:sz w:val="28"/>
          <w:szCs w:val="28"/>
        </w:rPr>
        <w:t xml:space="preserve"> внесении изменений в постановление Администрации города Новоалтайска от </w:t>
      </w:r>
      <w:r w:rsidR="00074BB6">
        <w:rPr>
          <w:sz w:val="28"/>
          <w:szCs w:val="28"/>
        </w:rPr>
        <w:t>2</w:t>
      </w:r>
      <w:r w:rsidR="00380440">
        <w:rPr>
          <w:sz w:val="28"/>
          <w:szCs w:val="28"/>
        </w:rPr>
        <w:t>5</w:t>
      </w:r>
      <w:r w:rsidR="00224370">
        <w:rPr>
          <w:sz w:val="28"/>
          <w:szCs w:val="28"/>
        </w:rPr>
        <w:t>.12.2020 №</w:t>
      </w:r>
      <w:r w:rsidR="00074BB6">
        <w:rPr>
          <w:sz w:val="28"/>
          <w:szCs w:val="28"/>
        </w:rPr>
        <w:t>2016</w:t>
      </w:r>
      <w:r w:rsidR="00224370">
        <w:rPr>
          <w:sz w:val="28"/>
          <w:szCs w:val="28"/>
        </w:rPr>
        <w:t xml:space="preserve"> «Об утверждении </w:t>
      </w:r>
      <w:r w:rsidR="00224370" w:rsidRPr="00BB2E78">
        <w:rPr>
          <w:sz w:val="28"/>
          <w:szCs w:val="28"/>
        </w:rPr>
        <w:t>муниципальной программы «</w:t>
      </w:r>
      <w:r w:rsidR="00074BB6">
        <w:rPr>
          <w:sz w:val="28"/>
          <w:szCs w:val="28"/>
        </w:rPr>
        <w:t xml:space="preserve">Развитие культуры </w:t>
      </w:r>
      <w:r w:rsidR="00380440">
        <w:rPr>
          <w:sz w:val="28"/>
          <w:szCs w:val="28"/>
        </w:rPr>
        <w:t>в городе Новоалтайске на 2021-20</w:t>
      </w:r>
      <w:r w:rsidR="00224370">
        <w:rPr>
          <w:sz w:val="28"/>
          <w:szCs w:val="28"/>
        </w:rPr>
        <w:t>25</w:t>
      </w:r>
      <w:r w:rsidR="00224370" w:rsidRPr="00BB2E78">
        <w:rPr>
          <w:sz w:val="28"/>
          <w:szCs w:val="28"/>
        </w:rPr>
        <w:t xml:space="preserve">  годы»</w:t>
      </w:r>
    </w:p>
    <w:p w:rsidR="0039795E" w:rsidRPr="004734DB" w:rsidRDefault="0039795E" w:rsidP="00E4350D">
      <w:pPr>
        <w:widowControl w:val="0"/>
        <w:tabs>
          <w:tab w:val="center" w:pos="4818"/>
          <w:tab w:val="left" w:pos="6705"/>
        </w:tabs>
        <w:autoSpaceDE w:val="0"/>
        <w:jc w:val="both"/>
        <w:rPr>
          <w:sz w:val="28"/>
          <w:szCs w:val="28"/>
          <w:lang w:eastAsia="ar-SA"/>
        </w:rPr>
      </w:pPr>
    </w:p>
    <w:p w:rsidR="009C4367" w:rsidRPr="00385BB4" w:rsidRDefault="005049BC" w:rsidP="00E435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4367">
        <w:rPr>
          <w:sz w:val="28"/>
          <w:szCs w:val="28"/>
        </w:rPr>
        <w:t>К</w:t>
      </w:r>
      <w:r w:rsidR="009C4367" w:rsidRPr="00767803">
        <w:rPr>
          <w:sz w:val="28"/>
          <w:szCs w:val="28"/>
        </w:rPr>
        <w:t>онтрольно-счетной палат</w:t>
      </w:r>
      <w:r w:rsidR="009C4367">
        <w:rPr>
          <w:sz w:val="28"/>
          <w:szCs w:val="28"/>
        </w:rPr>
        <w:t>ой</w:t>
      </w:r>
      <w:r w:rsidR="009C4367" w:rsidRPr="00767803">
        <w:rPr>
          <w:sz w:val="28"/>
          <w:szCs w:val="28"/>
        </w:rPr>
        <w:t xml:space="preserve"> города Новоалтайска Алтайского края на </w:t>
      </w:r>
      <w:r w:rsidR="009C4367">
        <w:rPr>
          <w:sz w:val="28"/>
          <w:szCs w:val="28"/>
        </w:rPr>
        <w:t xml:space="preserve">  основании статьи 157 Бюджетного кодекса Российской Федерации,</w:t>
      </w:r>
      <w:r w:rsidR="009C4367" w:rsidRPr="00AA041A">
        <w:rPr>
          <w:bCs/>
          <w:color w:val="000000"/>
          <w:sz w:val="28"/>
          <w:szCs w:val="28"/>
        </w:rPr>
        <w:t xml:space="preserve"> </w:t>
      </w:r>
      <w:r w:rsidR="009C4367">
        <w:rPr>
          <w:bCs/>
          <w:color w:val="000000"/>
          <w:sz w:val="28"/>
          <w:szCs w:val="28"/>
        </w:rPr>
        <w:t>Устава      городского округа город Новоалтайск,</w:t>
      </w:r>
      <w:r w:rsidR="009C4367">
        <w:rPr>
          <w:sz w:val="28"/>
          <w:szCs w:val="28"/>
        </w:rPr>
        <w:t xml:space="preserve"> Положения о Контрольно-счетной         палате города Новоалтайска Алтайского края № 26 от</w:t>
      </w:r>
      <w:r w:rsidR="00A35CB7">
        <w:rPr>
          <w:sz w:val="28"/>
          <w:szCs w:val="28"/>
        </w:rPr>
        <w:t xml:space="preserve"> 22.10.2019, стандарта СВМФК 006</w:t>
      </w:r>
      <w:r w:rsidR="009C4367">
        <w:rPr>
          <w:sz w:val="28"/>
          <w:szCs w:val="28"/>
        </w:rPr>
        <w:t>, утвержденного распоряжением Контрольно-счетной палаты              города Новоалтайска Алтайского края от 22.10.2020 № 24,</w:t>
      </w:r>
      <w:r w:rsidR="004243F1">
        <w:rPr>
          <w:sz w:val="28"/>
          <w:szCs w:val="28"/>
        </w:rPr>
        <w:t xml:space="preserve"> </w:t>
      </w:r>
      <w:r w:rsidR="009C4367">
        <w:rPr>
          <w:sz w:val="28"/>
          <w:szCs w:val="28"/>
        </w:rPr>
        <w:t>п</w:t>
      </w:r>
      <w:r w:rsidR="009C4367" w:rsidRPr="00385BB4">
        <w:rPr>
          <w:sz w:val="28"/>
          <w:szCs w:val="28"/>
        </w:rPr>
        <w:t xml:space="preserve">роведена финансово-экономическая экспертиза проекта </w:t>
      </w:r>
      <w:r w:rsidR="00C068EE">
        <w:rPr>
          <w:sz w:val="28"/>
          <w:szCs w:val="28"/>
        </w:rPr>
        <w:t xml:space="preserve">постановления </w:t>
      </w:r>
      <w:r w:rsidR="00380440">
        <w:rPr>
          <w:sz w:val="28"/>
          <w:szCs w:val="28"/>
        </w:rPr>
        <w:t>«О</w:t>
      </w:r>
      <w:r w:rsidR="00C068EE">
        <w:rPr>
          <w:sz w:val="28"/>
          <w:szCs w:val="28"/>
        </w:rPr>
        <w:t xml:space="preserve"> внесении изменений в постановление Администрации города Новоалтайска от </w:t>
      </w:r>
      <w:r w:rsidR="00074BB6">
        <w:rPr>
          <w:sz w:val="28"/>
          <w:szCs w:val="28"/>
        </w:rPr>
        <w:t>2</w:t>
      </w:r>
      <w:r w:rsidR="00380440">
        <w:rPr>
          <w:sz w:val="28"/>
          <w:szCs w:val="28"/>
        </w:rPr>
        <w:t>5</w:t>
      </w:r>
      <w:r w:rsidR="00C068EE">
        <w:rPr>
          <w:sz w:val="28"/>
          <w:szCs w:val="28"/>
        </w:rPr>
        <w:t>.12.2020 №</w:t>
      </w:r>
      <w:r w:rsidR="00074BB6">
        <w:rPr>
          <w:sz w:val="28"/>
          <w:szCs w:val="28"/>
        </w:rPr>
        <w:t>2016</w:t>
      </w:r>
      <w:r w:rsidR="00C068EE">
        <w:rPr>
          <w:sz w:val="28"/>
          <w:szCs w:val="28"/>
        </w:rPr>
        <w:t xml:space="preserve"> «Об утверждении муниципальной программы «</w:t>
      </w:r>
      <w:r w:rsidR="00074BB6">
        <w:rPr>
          <w:sz w:val="28"/>
          <w:szCs w:val="28"/>
        </w:rPr>
        <w:t>Развитие культуры</w:t>
      </w:r>
      <w:r w:rsidR="00380440">
        <w:rPr>
          <w:sz w:val="28"/>
          <w:szCs w:val="28"/>
        </w:rPr>
        <w:t xml:space="preserve"> в городе Новоалтайске на </w:t>
      </w:r>
      <w:r w:rsidR="00C068EE">
        <w:rPr>
          <w:sz w:val="28"/>
          <w:szCs w:val="28"/>
        </w:rPr>
        <w:t>2021-2025 годы»</w:t>
      </w:r>
      <w:r w:rsidR="00A35CB7">
        <w:rPr>
          <w:sz w:val="27"/>
          <w:szCs w:val="27"/>
        </w:rPr>
        <w:t xml:space="preserve"> </w:t>
      </w:r>
      <w:r w:rsidR="00A35CB7" w:rsidRPr="000F1052">
        <w:rPr>
          <w:sz w:val="27"/>
          <w:szCs w:val="27"/>
        </w:rPr>
        <w:t>(далее - программа)</w:t>
      </w:r>
      <w:r w:rsidR="009C4367" w:rsidRPr="00385BB4">
        <w:rPr>
          <w:sz w:val="28"/>
          <w:szCs w:val="28"/>
        </w:rPr>
        <w:t>, представленного</w:t>
      </w:r>
      <w:r w:rsidR="009C4367">
        <w:rPr>
          <w:sz w:val="28"/>
          <w:szCs w:val="28"/>
        </w:rPr>
        <w:t xml:space="preserve">  </w:t>
      </w:r>
      <w:r w:rsidR="009C4367" w:rsidRPr="00385BB4">
        <w:rPr>
          <w:sz w:val="28"/>
          <w:szCs w:val="28"/>
        </w:rPr>
        <w:t>Администрацией го</w:t>
      </w:r>
      <w:r w:rsidR="009C4367">
        <w:rPr>
          <w:sz w:val="28"/>
          <w:szCs w:val="28"/>
        </w:rPr>
        <w:t>рода Новоалтайска</w:t>
      </w:r>
      <w:r w:rsidR="00E4350D">
        <w:rPr>
          <w:sz w:val="28"/>
          <w:szCs w:val="28"/>
        </w:rPr>
        <w:t xml:space="preserve"> (входящий</w:t>
      </w:r>
      <w:r w:rsidR="00380440">
        <w:rPr>
          <w:sz w:val="28"/>
          <w:szCs w:val="28"/>
        </w:rPr>
        <w:t xml:space="preserve"> №</w:t>
      </w:r>
      <w:r w:rsidR="00074BB6">
        <w:rPr>
          <w:sz w:val="28"/>
          <w:szCs w:val="28"/>
        </w:rPr>
        <w:t>42 от 14</w:t>
      </w:r>
      <w:r w:rsidR="00E4350D">
        <w:rPr>
          <w:sz w:val="28"/>
          <w:szCs w:val="28"/>
        </w:rPr>
        <w:t>.0</w:t>
      </w:r>
      <w:r w:rsidR="00C068EE">
        <w:rPr>
          <w:sz w:val="28"/>
          <w:szCs w:val="28"/>
        </w:rPr>
        <w:t>7</w:t>
      </w:r>
      <w:r w:rsidR="00E4350D">
        <w:rPr>
          <w:sz w:val="28"/>
          <w:szCs w:val="28"/>
        </w:rPr>
        <w:t>.2021</w:t>
      </w:r>
      <w:r w:rsidR="00074BB6">
        <w:rPr>
          <w:sz w:val="28"/>
          <w:szCs w:val="28"/>
        </w:rPr>
        <w:t>г.</w:t>
      </w:r>
      <w:r w:rsidR="00C068EE">
        <w:rPr>
          <w:sz w:val="28"/>
          <w:szCs w:val="28"/>
        </w:rPr>
        <w:t>, исходящий</w:t>
      </w:r>
      <w:r w:rsidR="00E4350D">
        <w:rPr>
          <w:sz w:val="28"/>
          <w:szCs w:val="28"/>
        </w:rPr>
        <w:t xml:space="preserve"> №265/П/</w:t>
      </w:r>
      <w:r w:rsidR="00C068EE">
        <w:rPr>
          <w:sz w:val="28"/>
          <w:szCs w:val="28"/>
        </w:rPr>
        <w:t>3</w:t>
      </w:r>
      <w:r w:rsidR="00074BB6">
        <w:rPr>
          <w:sz w:val="28"/>
          <w:szCs w:val="28"/>
        </w:rPr>
        <w:t>585</w:t>
      </w:r>
      <w:r w:rsidR="00C068EE">
        <w:rPr>
          <w:sz w:val="28"/>
          <w:szCs w:val="28"/>
        </w:rPr>
        <w:t xml:space="preserve"> от </w:t>
      </w:r>
      <w:r w:rsidR="00074BB6">
        <w:rPr>
          <w:sz w:val="28"/>
          <w:szCs w:val="28"/>
        </w:rPr>
        <w:t>14</w:t>
      </w:r>
      <w:r w:rsidR="00C068EE">
        <w:rPr>
          <w:sz w:val="28"/>
          <w:szCs w:val="28"/>
        </w:rPr>
        <w:t>.0</w:t>
      </w:r>
      <w:r w:rsidR="00074BB6">
        <w:rPr>
          <w:sz w:val="28"/>
          <w:szCs w:val="28"/>
        </w:rPr>
        <w:t>7</w:t>
      </w:r>
      <w:r w:rsidR="00C068EE">
        <w:rPr>
          <w:sz w:val="28"/>
          <w:szCs w:val="28"/>
        </w:rPr>
        <w:t>.2021г.</w:t>
      </w:r>
      <w:r w:rsidR="00E4350D">
        <w:rPr>
          <w:sz w:val="28"/>
          <w:szCs w:val="28"/>
        </w:rPr>
        <w:t>).</w:t>
      </w:r>
    </w:p>
    <w:p w:rsidR="00D80C3F" w:rsidRPr="00141314" w:rsidRDefault="00D80C3F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D80C3F" w:rsidRPr="00141314" w:rsidRDefault="00D80C3F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141314">
        <w:rPr>
          <w:b w:val="0"/>
          <w:sz w:val="28"/>
          <w:szCs w:val="28"/>
        </w:rPr>
        <w:t xml:space="preserve">1. Анализ целей и задач </w:t>
      </w:r>
      <w:r w:rsidR="00486708" w:rsidRPr="00141314">
        <w:rPr>
          <w:b w:val="0"/>
          <w:sz w:val="28"/>
          <w:szCs w:val="28"/>
        </w:rPr>
        <w:t>м</w:t>
      </w:r>
      <w:r w:rsidRPr="00141314">
        <w:rPr>
          <w:b w:val="0"/>
          <w:sz w:val="28"/>
          <w:szCs w:val="28"/>
        </w:rPr>
        <w:t xml:space="preserve">униципальной программы </w:t>
      </w:r>
    </w:p>
    <w:p w:rsidR="00D80C3F" w:rsidRPr="00141314" w:rsidRDefault="00D80C3F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</w:rPr>
      </w:pPr>
    </w:p>
    <w:p w:rsidR="00002745" w:rsidRDefault="00D80C3F" w:rsidP="00074585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002745">
        <w:rPr>
          <w:b w:val="0"/>
          <w:bCs w:val="0"/>
          <w:sz w:val="28"/>
          <w:szCs w:val="28"/>
        </w:rPr>
        <w:tab/>
      </w:r>
      <w:r w:rsidR="00074585">
        <w:rPr>
          <w:b w:val="0"/>
          <w:bCs w:val="0"/>
          <w:sz w:val="28"/>
          <w:szCs w:val="28"/>
        </w:rPr>
        <w:t>Проектом постановления цели и задачи муниципальной программы не изменяются.</w:t>
      </w:r>
    </w:p>
    <w:p w:rsidR="0081269B" w:rsidRPr="00002745" w:rsidRDefault="0081269B" w:rsidP="00074585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</w:p>
    <w:p w:rsidR="00486708" w:rsidRPr="00002745" w:rsidRDefault="00D80C3F" w:rsidP="00486708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002745">
        <w:rPr>
          <w:b w:val="0"/>
          <w:sz w:val="28"/>
          <w:szCs w:val="28"/>
        </w:rPr>
        <w:t xml:space="preserve">2. Анализ финансирования </w:t>
      </w:r>
      <w:r w:rsidR="00486708" w:rsidRPr="00002745">
        <w:rPr>
          <w:b w:val="0"/>
          <w:sz w:val="28"/>
          <w:szCs w:val="28"/>
        </w:rPr>
        <w:t xml:space="preserve">муниципальной </w:t>
      </w:r>
      <w:r w:rsidRPr="00002745">
        <w:rPr>
          <w:b w:val="0"/>
          <w:sz w:val="28"/>
          <w:szCs w:val="28"/>
        </w:rPr>
        <w:t>программы</w:t>
      </w:r>
    </w:p>
    <w:p w:rsidR="00486708" w:rsidRPr="00141314" w:rsidRDefault="00486708" w:rsidP="00D80C3F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</w:rPr>
      </w:pPr>
    </w:p>
    <w:p w:rsidR="00C71BB4" w:rsidRPr="00C71BB4" w:rsidRDefault="00A23E49" w:rsidP="00C71BB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41314">
        <w:rPr>
          <w:sz w:val="28"/>
          <w:szCs w:val="28"/>
        </w:rPr>
        <w:tab/>
      </w:r>
      <w:r w:rsidR="00C71BB4" w:rsidRPr="00C71BB4">
        <w:rPr>
          <w:sz w:val="28"/>
          <w:szCs w:val="28"/>
        </w:rPr>
        <w:t xml:space="preserve">В соответствии с проектом постановления общий объем финансового обеспечения  муниципальной программы увеличивается за счет средств городского  бюджета на </w:t>
      </w:r>
      <w:r w:rsidR="00074BB6">
        <w:rPr>
          <w:sz w:val="28"/>
          <w:szCs w:val="28"/>
        </w:rPr>
        <w:t>15</w:t>
      </w:r>
      <w:r w:rsidR="00C2300B">
        <w:rPr>
          <w:sz w:val="28"/>
          <w:szCs w:val="28"/>
        </w:rPr>
        <w:t xml:space="preserve"> </w:t>
      </w:r>
      <w:r w:rsidR="00074BB6">
        <w:rPr>
          <w:sz w:val="28"/>
          <w:szCs w:val="28"/>
        </w:rPr>
        <w:t xml:space="preserve">546,9 </w:t>
      </w:r>
      <w:r w:rsidR="00271E59">
        <w:rPr>
          <w:sz w:val="28"/>
          <w:szCs w:val="28"/>
        </w:rPr>
        <w:t xml:space="preserve">тыс. рублей (на </w:t>
      </w:r>
      <w:r w:rsidR="00074BB6">
        <w:rPr>
          <w:sz w:val="28"/>
          <w:szCs w:val="28"/>
        </w:rPr>
        <w:t>2,4</w:t>
      </w:r>
      <w:r w:rsidR="00C71BB4" w:rsidRPr="00C71BB4">
        <w:rPr>
          <w:sz w:val="28"/>
          <w:szCs w:val="28"/>
        </w:rPr>
        <w:t xml:space="preserve"> %). Расходы увеличиваются </w:t>
      </w:r>
      <w:r w:rsidR="00074BB6">
        <w:rPr>
          <w:sz w:val="28"/>
          <w:szCs w:val="28"/>
        </w:rPr>
        <w:t>по 2021 году  (на 15,2%</w:t>
      </w:r>
      <w:r w:rsidR="00C71BB4">
        <w:rPr>
          <w:sz w:val="28"/>
          <w:szCs w:val="28"/>
        </w:rPr>
        <w:t xml:space="preserve">) </w:t>
      </w:r>
      <w:r w:rsidR="009B72EB">
        <w:rPr>
          <w:sz w:val="28"/>
          <w:szCs w:val="28"/>
        </w:rPr>
        <w:t xml:space="preserve">и </w:t>
      </w:r>
      <w:r w:rsidR="00C71BB4">
        <w:rPr>
          <w:sz w:val="28"/>
          <w:szCs w:val="28"/>
        </w:rPr>
        <w:t xml:space="preserve">составят </w:t>
      </w:r>
      <w:r w:rsidR="00C2300B">
        <w:rPr>
          <w:sz w:val="28"/>
          <w:szCs w:val="28"/>
        </w:rPr>
        <w:t>117 518,9</w:t>
      </w:r>
      <w:r w:rsidR="00C71BB4">
        <w:rPr>
          <w:sz w:val="28"/>
          <w:szCs w:val="28"/>
        </w:rPr>
        <w:t xml:space="preserve"> тыс. руб. </w:t>
      </w:r>
      <w:r w:rsidR="00C71BB4" w:rsidRPr="00C71BB4">
        <w:rPr>
          <w:sz w:val="28"/>
          <w:szCs w:val="28"/>
        </w:rPr>
        <w:t xml:space="preserve">С учетом изменений общий объем финансового обеспечения муниципальной программы составит </w:t>
      </w:r>
      <w:r w:rsidR="00C2300B">
        <w:rPr>
          <w:sz w:val="28"/>
          <w:szCs w:val="28"/>
        </w:rPr>
        <w:t>673 200,0</w:t>
      </w:r>
      <w:r w:rsidR="00C71BB4" w:rsidRPr="00C71BB4">
        <w:rPr>
          <w:sz w:val="28"/>
          <w:szCs w:val="28"/>
        </w:rPr>
        <w:t xml:space="preserve"> тыс. рублей.</w:t>
      </w:r>
    </w:p>
    <w:p w:rsidR="00C71BB4" w:rsidRPr="00C71BB4" w:rsidRDefault="00C71BB4" w:rsidP="00C71BB4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C71BB4">
        <w:rPr>
          <w:b w:val="0"/>
          <w:bCs w:val="0"/>
          <w:sz w:val="28"/>
          <w:szCs w:val="28"/>
        </w:rPr>
        <w:tab/>
        <w:t>Объем финансового обеспечения муниципальной программы за счет средств городского бюджета на 2021 год, представленный в проекте постановления (</w:t>
      </w:r>
      <w:r w:rsidR="00C2300B">
        <w:rPr>
          <w:b w:val="0"/>
          <w:bCs w:val="0"/>
          <w:sz w:val="28"/>
          <w:szCs w:val="28"/>
        </w:rPr>
        <w:t>117 518,9</w:t>
      </w:r>
      <w:r w:rsidRPr="00C71BB4">
        <w:rPr>
          <w:b w:val="0"/>
          <w:bCs w:val="0"/>
          <w:sz w:val="28"/>
          <w:szCs w:val="28"/>
        </w:rPr>
        <w:t xml:space="preserve"> тыс. руб.), </w:t>
      </w:r>
      <w:r w:rsidR="005750AE">
        <w:rPr>
          <w:b w:val="0"/>
          <w:bCs w:val="0"/>
          <w:sz w:val="28"/>
          <w:szCs w:val="28"/>
        </w:rPr>
        <w:t xml:space="preserve">увеличивается </w:t>
      </w:r>
      <w:r w:rsidRPr="00C71BB4">
        <w:rPr>
          <w:b w:val="0"/>
          <w:bCs w:val="0"/>
          <w:sz w:val="28"/>
          <w:szCs w:val="28"/>
        </w:rPr>
        <w:t xml:space="preserve">на </w:t>
      </w:r>
      <w:r w:rsidR="00C2300B">
        <w:rPr>
          <w:b w:val="0"/>
          <w:bCs w:val="0"/>
          <w:sz w:val="28"/>
          <w:szCs w:val="28"/>
        </w:rPr>
        <w:t>15 546,9</w:t>
      </w:r>
      <w:r w:rsidR="005750AE">
        <w:rPr>
          <w:b w:val="0"/>
          <w:bCs w:val="0"/>
          <w:sz w:val="28"/>
          <w:szCs w:val="28"/>
        </w:rPr>
        <w:t xml:space="preserve"> тыс. руб. Р</w:t>
      </w:r>
      <w:r w:rsidRPr="00C71BB4">
        <w:rPr>
          <w:b w:val="0"/>
          <w:bCs w:val="0"/>
          <w:sz w:val="28"/>
          <w:szCs w:val="28"/>
        </w:rPr>
        <w:t>ешением Новоалтайского городского собрания депутатов от 22.12.2020 №</w:t>
      </w:r>
      <w:r w:rsidR="00271E59">
        <w:rPr>
          <w:b w:val="0"/>
          <w:bCs w:val="0"/>
          <w:sz w:val="28"/>
          <w:szCs w:val="28"/>
        </w:rPr>
        <w:t xml:space="preserve"> </w:t>
      </w:r>
      <w:r w:rsidRPr="00C71BB4">
        <w:rPr>
          <w:b w:val="0"/>
          <w:bCs w:val="0"/>
          <w:sz w:val="28"/>
          <w:szCs w:val="28"/>
        </w:rPr>
        <w:t xml:space="preserve">26 «О бюджете городского округа города Новоалтайска на 2021 год» (в ред. от </w:t>
      </w:r>
      <w:r w:rsidRPr="00C71BB4">
        <w:rPr>
          <w:b w:val="0"/>
          <w:bCs w:val="0"/>
          <w:sz w:val="28"/>
          <w:szCs w:val="28"/>
        </w:rPr>
        <w:lastRenderedPageBreak/>
        <w:t xml:space="preserve">16.01.2021 №1, от 15.06.2021 №15) по целевой статье расходов </w:t>
      </w:r>
      <w:r w:rsidR="00AB6F0A">
        <w:rPr>
          <w:b w:val="0"/>
          <w:bCs w:val="0"/>
          <w:sz w:val="28"/>
          <w:szCs w:val="28"/>
        </w:rPr>
        <w:t>2</w:t>
      </w:r>
      <w:r w:rsidR="00B633F3">
        <w:rPr>
          <w:b w:val="0"/>
          <w:bCs w:val="0"/>
          <w:sz w:val="28"/>
          <w:szCs w:val="28"/>
        </w:rPr>
        <w:t>6</w:t>
      </w:r>
      <w:r w:rsidRPr="00C71BB4">
        <w:rPr>
          <w:b w:val="0"/>
          <w:bCs w:val="0"/>
          <w:sz w:val="28"/>
          <w:szCs w:val="28"/>
        </w:rPr>
        <w:t xml:space="preserve"> 0 00 00000 </w:t>
      </w:r>
      <w:r w:rsidR="005750AE">
        <w:rPr>
          <w:b w:val="0"/>
          <w:bCs w:val="0"/>
          <w:sz w:val="28"/>
          <w:szCs w:val="28"/>
        </w:rPr>
        <w:t xml:space="preserve"> (</w:t>
      </w:r>
      <w:r w:rsidR="00AB6F0A">
        <w:rPr>
          <w:b w:val="0"/>
          <w:bCs w:val="0"/>
          <w:sz w:val="28"/>
          <w:szCs w:val="28"/>
        </w:rPr>
        <w:t>113 213,3</w:t>
      </w:r>
      <w:r w:rsidRPr="00C71BB4">
        <w:rPr>
          <w:b w:val="0"/>
          <w:bCs w:val="0"/>
          <w:sz w:val="28"/>
          <w:szCs w:val="28"/>
        </w:rPr>
        <w:t xml:space="preserve"> тыс. руб.)</w:t>
      </w:r>
      <w:r w:rsidR="00136F54">
        <w:rPr>
          <w:b w:val="0"/>
          <w:bCs w:val="0"/>
          <w:sz w:val="28"/>
          <w:szCs w:val="28"/>
        </w:rPr>
        <w:t>. На основании</w:t>
      </w:r>
      <w:r w:rsidR="005750AE">
        <w:rPr>
          <w:b w:val="0"/>
          <w:bCs w:val="0"/>
          <w:sz w:val="28"/>
          <w:szCs w:val="28"/>
        </w:rPr>
        <w:t xml:space="preserve"> статьи 5 Особенности исполнения бюджета городского округа,  в сводную бюджетную роспись без внесения изменений в  решение</w:t>
      </w:r>
      <w:r w:rsidR="00136F54">
        <w:rPr>
          <w:b w:val="0"/>
          <w:bCs w:val="0"/>
          <w:sz w:val="28"/>
          <w:szCs w:val="28"/>
        </w:rPr>
        <w:t>,</w:t>
      </w:r>
      <w:r w:rsidR="005750AE">
        <w:rPr>
          <w:b w:val="0"/>
          <w:bCs w:val="0"/>
          <w:sz w:val="28"/>
          <w:szCs w:val="28"/>
        </w:rPr>
        <w:t xml:space="preserve">  внесены изменения</w:t>
      </w:r>
      <w:r w:rsidR="00136F54">
        <w:rPr>
          <w:b w:val="0"/>
          <w:bCs w:val="0"/>
          <w:sz w:val="28"/>
          <w:szCs w:val="28"/>
        </w:rPr>
        <w:t>, которые составили 117 518,9 тыс.</w:t>
      </w:r>
      <w:r w:rsidR="00C06C25">
        <w:rPr>
          <w:b w:val="0"/>
          <w:bCs w:val="0"/>
          <w:sz w:val="28"/>
          <w:szCs w:val="28"/>
        </w:rPr>
        <w:t xml:space="preserve"> </w:t>
      </w:r>
      <w:r w:rsidR="00136F54">
        <w:rPr>
          <w:b w:val="0"/>
          <w:bCs w:val="0"/>
          <w:sz w:val="28"/>
          <w:szCs w:val="28"/>
        </w:rPr>
        <w:t>руб.</w:t>
      </w:r>
    </w:p>
    <w:p w:rsidR="00C71BB4" w:rsidRDefault="00C71BB4" w:rsidP="00C71BB4">
      <w:pPr>
        <w:pStyle w:val="a3"/>
        <w:tabs>
          <w:tab w:val="left" w:pos="0"/>
        </w:tabs>
        <w:spacing w:line="240" w:lineRule="auto"/>
        <w:ind w:right="-2"/>
        <w:jc w:val="both"/>
      </w:pPr>
    </w:p>
    <w:p w:rsidR="00A23E49" w:rsidRPr="00141314" w:rsidRDefault="00D80C3F" w:rsidP="00A23E4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bCs w:val="0"/>
          <w:sz w:val="28"/>
          <w:szCs w:val="28"/>
        </w:rPr>
      </w:pPr>
      <w:r w:rsidRPr="00141314">
        <w:rPr>
          <w:b w:val="0"/>
          <w:bCs w:val="0"/>
          <w:sz w:val="28"/>
          <w:szCs w:val="28"/>
        </w:rPr>
        <w:t xml:space="preserve">3. Анализ структуры и содержания </w:t>
      </w:r>
      <w:r w:rsidR="00A23E49" w:rsidRPr="00141314">
        <w:rPr>
          <w:b w:val="0"/>
          <w:bCs w:val="0"/>
          <w:sz w:val="28"/>
          <w:szCs w:val="28"/>
        </w:rPr>
        <w:t>муниципальной программы</w:t>
      </w:r>
    </w:p>
    <w:p w:rsidR="00095CE9" w:rsidRDefault="00D45A11" w:rsidP="00095CE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41314">
        <w:rPr>
          <w:sz w:val="28"/>
          <w:szCs w:val="28"/>
        </w:rPr>
        <w:tab/>
      </w:r>
    </w:p>
    <w:p w:rsidR="00095CE9" w:rsidRDefault="00095CE9" w:rsidP="00095CE9">
      <w:pPr>
        <w:widowControl w:val="0"/>
        <w:autoSpaceDE w:val="0"/>
        <w:autoSpaceDN w:val="0"/>
        <w:adjustRightInd w:val="0"/>
        <w:jc w:val="both"/>
        <w:rPr>
          <w:rStyle w:val="11"/>
          <w:szCs w:val="28"/>
        </w:rPr>
      </w:pPr>
      <w:r>
        <w:rPr>
          <w:sz w:val="28"/>
          <w:szCs w:val="28"/>
          <w:shd w:val="clear" w:color="auto" w:fill="FFFFFF"/>
        </w:rPr>
        <w:tab/>
        <w:t>В целевые индикаторы и показатели программы вносятся изменения.</w:t>
      </w:r>
      <w:r w:rsidRPr="00095CE9">
        <w:rPr>
          <w:rStyle w:val="11"/>
          <w:szCs w:val="28"/>
        </w:rPr>
        <w:t xml:space="preserve"> </w:t>
      </w:r>
      <w:r>
        <w:rPr>
          <w:rStyle w:val="11"/>
          <w:szCs w:val="28"/>
        </w:rPr>
        <w:t>Вводятся новые индикаторы:</w:t>
      </w:r>
    </w:p>
    <w:p w:rsidR="00CD3F01" w:rsidRDefault="00CD3F01" w:rsidP="00095CE9">
      <w:pPr>
        <w:widowControl w:val="0"/>
        <w:autoSpaceDE w:val="0"/>
        <w:autoSpaceDN w:val="0"/>
        <w:adjustRightInd w:val="0"/>
        <w:jc w:val="both"/>
        <w:rPr>
          <w:rStyle w:val="11"/>
          <w:szCs w:val="28"/>
        </w:rPr>
      </w:pPr>
      <w:r>
        <w:rPr>
          <w:rStyle w:val="11"/>
          <w:szCs w:val="28"/>
        </w:rPr>
        <w:tab/>
        <w:t xml:space="preserve">1. Количество посещений культурно-массовых мероприятий в культурно-досуговых учреждениях. </w:t>
      </w:r>
    </w:p>
    <w:p w:rsidR="00095CE9" w:rsidRPr="00CD3F01" w:rsidRDefault="00095CE9" w:rsidP="00095CE9">
      <w:pPr>
        <w:widowControl w:val="0"/>
        <w:autoSpaceDE w:val="0"/>
        <w:autoSpaceDN w:val="0"/>
        <w:adjustRightInd w:val="0"/>
        <w:jc w:val="both"/>
        <w:rPr>
          <w:rStyle w:val="11"/>
          <w:b/>
          <w:szCs w:val="28"/>
        </w:rPr>
      </w:pPr>
      <w:r>
        <w:rPr>
          <w:rStyle w:val="11"/>
          <w:szCs w:val="28"/>
        </w:rPr>
        <w:tab/>
      </w:r>
      <w:r w:rsidR="00CD3F01">
        <w:rPr>
          <w:rStyle w:val="11"/>
          <w:szCs w:val="28"/>
        </w:rPr>
        <w:t xml:space="preserve">2. Количество посещений культурно-досуговых учреждений </w:t>
      </w:r>
      <w:r w:rsidR="00CD3F01" w:rsidRPr="00CD3F01">
        <w:rPr>
          <w:rStyle w:val="11"/>
          <w:b/>
          <w:szCs w:val="28"/>
        </w:rPr>
        <w:t>на платной основе.</w:t>
      </w:r>
    </w:p>
    <w:p w:rsidR="00CD3F01" w:rsidRDefault="00CD3F01" w:rsidP="00095CE9">
      <w:pPr>
        <w:widowControl w:val="0"/>
        <w:autoSpaceDE w:val="0"/>
        <w:autoSpaceDN w:val="0"/>
        <w:adjustRightInd w:val="0"/>
        <w:jc w:val="both"/>
        <w:rPr>
          <w:rStyle w:val="11"/>
          <w:szCs w:val="28"/>
        </w:rPr>
      </w:pPr>
      <w:r>
        <w:rPr>
          <w:rStyle w:val="11"/>
          <w:szCs w:val="28"/>
        </w:rPr>
        <w:tab/>
        <w:t>3. Количество посещений культурных мероприятий, проводимых детскими школами искусств.</w:t>
      </w:r>
    </w:p>
    <w:p w:rsidR="0081269B" w:rsidRDefault="0081269B" w:rsidP="0081269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  <w:t>Индикатор «р</w:t>
      </w:r>
      <w:r w:rsidRPr="008032DE">
        <w:rPr>
          <w:sz w:val="28"/>
          <w:szCs w:val="28"/>
        </w:rPr>
        <w:t>ост числа  обращений к цифровым ресурсам библиотек</w:t>
      </w:r>
      <w:r>
        <w:rPr>
          <w:sz w:val="28"/>
          <w:szCs w:val="28"/>
        </w:rPr>
        <w:t>»</w:t>
      </w:r>
      <w:r w:rsidRPr="008032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рекомендаций Министерства культуры </w:t>
      </w:r>
      <w:r w:rsidRPr="00814A53">
        <w:rPr>
          <w:sz w:val="28"/>
          <w:szCs w:val="28"/>
        </w:rPr>
        <w:t>изменил</w:t>
      </w:r>
      <w:r>
        <w:t xml:space="preserve"> </w:t>
      </w:r>
      <w:r w:rsidRPr="00814A53">
        <w:rPr>
          <w:sz w:val="28"/>
          <w:szCs w:val="28"/>
        </w:rPr>
        <w:t>методику расчета значения целевого индикатора</w:t>
      </w:r>
      <w:r>
        <w:rPr>
          <w:sz w:val="28"/>
          <w:szCs w:val="28"/>
        </w:rPr>
        <w:t>, где учитывается только</w:t>
      </w:r>
      <w:r w:rsidRPr="00814A53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814A53">
        <w:rPr>
          <w:sz w:val="28"/>
          <w:szCs w:val="28"/>
        </w:rPr>
        <w:t>оличество обр</w:t>
      </w:r>
      <w:r>
        <w:rPr>
          <w:sz w:val="28"/>
          <w:szCs w:val="28"/>
        </w:rPr>
        <w:t>ащений удаленных пользователей</w:t>
      </w:r>
      <w:r w:rsidRPr="00814A53">
        <w:rPr>
          <w:sz w:val="28"/>
          <w:szCs w:val="28"/>
        </w:rPr>
        <w:t xml:space="preserve"> к цифровым ресурсам – сайтам учреждения,  </w:t>
      </w:r>
      <w:r>
        <w:rPr>
          <w:sz w:val="28"/>
          <w:szCs w:val="28"/>
        </w:rPr>
        <w:t>п</w:t>
      </w:r>
      <w:r w:rsidRPr="00814A53">
        <w:rPr>
          <w:sz w:val="28"/>
          <w:szCs w:val="28"/>
        </w:rPr>
        <w:t xml:space="preserve">редставленных  в сети Интернет </w:t>
      </w:r>
      <w:r>
        <w:rPr>
          <w:sz w:val="28"/>
          <w:szCs w:val="28"/>
        </w:rPr>
        <w:t>и составил</w:t>
      </w:r>
      <w:r w:rsidRPr="00814A53">
        <w:rPr>
          <w:sz w:val="28"/>
          <w:szCs w:val="28"/>
        </w:rPr>
        <w:t xml:space="preserve"> 75,5 тыс. обращений</w:t>
      </w:r>
    </w:p>
    <w:p w:rsidR="0070723D" w:rsidRDefault="0070723D" w:rsidP="00095CE9">
      <w:pPr>
        <w:widowControl w:val="0"/>
        <w:autoSpaceDE w:val="0"/>
        <w:autoSpaceDN w:val="0"/>
        <w:adjustRightInd w:val="0"/>
        <w:jc w:val="both"/>
        <w:rPr>
          <w:rStyle w:val="11"/>
          <w:szCs w:val="28"/>
        </w:rPr>
      </w:pPr>
    </w:p>
    <w:p w:rsidR="00CD3F01" w:rsidRDefault="0070723D" w:rsidP="00095CE9">
      <w:pPr>
        <w:widowControl w:val="0"/>
        <w:autoSpaceDE w:val="0"/>
        <w:autoSpaceDN w:val="0"/>
        <w:adjustRightInd w:val="0"/>
        <w:jc w:val="both"/>
        <w:rPr>
          <w:rStyle w:val="11"/>
          <w:szCs w:val="28"/>
        </w:rPr>
      </w:pPr>
      <w:r>
        <w:rPr>
          <w:rStyle w:val="11"/>
          <w:szCs w:val="28"/>
        </w:rPr>
        <w:tab/>
        <w:t xml:space="preserve"> Ожидаемые результаты реализации программы вносятся изменения:</w:t>
      </w:r>
    </w:p>
    <w:p w:rsidR="0070723D" w:rsidRDefault="0070723D" w:rsidP="00095CE9">
      <w:pPr>
        <w:widowControl w:val="0"/>
        <w:autoSpaceDE w:val="0"/>
        <w:autoSpaceDN w:val="0"/>
        <w:adjustRightInd w:val="0"/>
        <w:jc w:val="both"/>
        <w:rPr>
          <w:rStyle w:val="11"/>
          <w:szCs w:val="28"/>
        </w:rPr>
      </w:pPr>
    </w:p>
    <w:tbl>
      <w:tblPr>
        <w:tblW w:w="9580" w:type="dxa"/>
        <w:tblInd w:w="93" w:type="dxa"/>
        <w:tblLook w:val="04A0"/>
      </w:tblPr>
      <w:tblGrid>
        <w:gridCol w:w="4980"/>
        <w:gridCol w:w="4600"/>
      </w:tblGrid>
      <w:tr w:rsidR="0033788A" w:rsidRPr="0033788A" w:rsidTr="0033788A">
        <w:trPr>
          <w:trHeight w:val="585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88A" w:rsidRPr="0033788A" w:rsidRDefault="0033788A" w:rsidP="003378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788A">
              <w:rPr>
                <w:b/>
                <w:bCs/>
                <w:color w:val="000000"/>
                <w:sz w:val="22"/>
                <w:szCs w:val="22"/>
              </w:rPr>
              <w:t>Утвержденная программа (постановление №2016 от 25.12.2020.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88A" w:rsidRPr="0033788A" w:rsidRDefault="0033788A" w:rsidP="003378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788A">
              <w:rPr>
                <w:b/>
                <w:bCs/>
                <w:color w:val="000000"/>
                <w:sz w:val="22"/>
                <w:szCs w:val="22"/>
              </w:rPr>
              <w:t xml:space="preserve">Проект постановления </w:t>
            </w:r>
          </w:p>
        </w:tc>
      </w:tr>
      <w:tr w:rsidR="0033788A" w:rsidRPr="0033788A" w:rsidTr="0033788A">
        <w:trPr>
          <w:trHeight w:val="12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88A" w:rsidRPr="0033788A" w:rsidRDefault="0033788A" w:rsidP="0033788A">
            <w:pPr>
              <w:jc w:val="both"/>
              <w:rPr>
                <w:color w:val="000000"/>
                <w:sz w:val="22"/>
                <w:szCs w:val="22"/>
              </w:rPr>
            </w:pPr>
            <w:r w:rsidRPr="0033788A">
              <w:rPr>
                <w:color w:val="000000"/>
                <w:sz w:val="22"/>
                <w:szCs w:val="22"/>
              </w:rPr>
              <w:t>1. Сохранение доли объектов культурного наследия, находящихся в удовлетворительном состоянии, в общем количестве объектов культурного наследия регионального значения на территории города до 100%.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88A" w:rsidRPr="0033788A" w:rsidRDefault="0033788A" w:rsidP="0033788A">
            <w:pPr>
              <w:jc w:val="both"/>
              <w:rPr>
                <w:color w:val="000000"/>
                <w:sz w:val="22"/>
                <w:szCs w:val="22"/>
              </w:rPr>
            </w:pPr>
            <w:r w:rsidRPr="0033788A">
              <w:rPr>
                <w:color w:val="000000"/>
                <w:sz w:val="22"/>
                <w:szCs w:val="22"/>
              </w:rPr>
              <w:t>1. Сохранение доли объектов культурного наследия, находящихся в удовлетворительном состоянии, в общем количестве объектов культурного наследия регионального значения на территории города до 100%.</w:t>
            </w:r>
          </w:p>
        </w:tc>
      </w:tr>
      <w:tr w:rsidR="0033788A" w:rsidRPr="0033788A" w:rsidTr="0033788A">
        <w:trPr>
          <w:trHeight w:val="6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88A" w:rsidRPr="0033788A" w:rsidRDefault="0033788A" w:rsidP="0033788A">
            <w:pPr>
              <w:jc w:val="both"/>
              <w:rPr>
                <w:color w:val="000000"/>
                <w:sz w:val="22"/>
                <w:szCs w:val="22"/>
              </w:rPr>
            </w:pPr>
            <w:r w:rsidRPr="0033788A">
              <w:rPr>
                <w:color w:val="000000"/>
                <w:sz w:val="22"/>
                <w:szCs w:val="22"/>
              </w:rPr>
              <w:t>2. Увеличение количества посещений библиотек до 210090 посещений.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88A" w:rsidRPr="0033788A" w:rsidRDefault="0033788A" w:rsidP="0033788A">
            <w:pPr>
              <w:jc w:val="both"/>
              <w:rPr>
                <w:color w:val="000000"/>
                <w:sz w:val="22"/>
                <w:szCs w:val="22"/>
              </w:rPr>
            </w:pPr>
            <w:r w:rsidRPr="0033788A">
              <w:rPr>
                <w:color w:val="000000"/>
                <w:sz w:val="22"/>
                <w:szCs w:val="22"/>
              </w:rPr>
              <w:t xml:space="preserve">2. Увеличение количества посещений библиотек </w:t>
            </w:r>
            <w:r w:rsidRPr="0033788A">
              <w:rPr>
                <w:b/>
                <w:bCs/>
                <w:color w:val="000000"/>
                <w:sz w:val="22"/>
                <w:szCs w:val="22"/>
              </w:rPr>
              <w:t>до 530,8 тыс. единиц.</w:t>
            </w:r>
          </w:p>
        </w:tc>
      </w:tr>
      <w:tr w:rsidR="0033788A" w:rsidRPr="0033788A" w:rsidTr="0033788A">
        <w:trPr>
          <w:trHeight w:val="6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88A" w:rsidRPr="0033788A" w:rsidRDefault="0033788A" w:rsidP="0033788A">
            <w:pPr>
              <w:jc w:val="both"/>
              <w:rPr>
                <w:color w:val="000000"/>
                <w:sz w:val="22"/>
                <w:szCs w:val="22"/>
              </w:rPr>
            </w:pPr>
            <w:r w:rsidRPr="0033788A">
              <w:rPr>
                <w:color w:val="000000"/>
                <w:sz w:val="22"/>
                <w:szCs w:val="22"/>
              </w:rPr>
              <w:t>3. Увеличение количество книговыдач до экземпляров до 862 500 экземпляров.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88A" w:rsidRPr="0033788A" w:rsidRDefault="0033788A" w:rsidP="0033788A">
            <w:pPr>
              <w:jc w:val="both"/>
              <w:rPr>
                <w:color w:val="000000"/>
                <w:sz w:val="22"/>
                <w:szCs w:val="22"/>
              </w:rPr>
            </w:pPr>
            <w:r w:rsidRPr="0033788A">
              <w:rPr>
                <w:color w:val="000000"/>
                <w:sz w:val="22"/>
                <w:szCs w:val="22"/>
              </w:rPr>
              <w:t>3. Увеличение количества книговыдач до 862,5 тыс. экземпляров.</w:t>
            </w:r>
          </w:p>
        </w:tc>
      </w:tr>
      <w:tr w:rsidR="0033788A" w:rsidRPr="0033788A" w:rsidTr="0033788A">
        <w:trPr>
          <w:trHeight w:val="6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88A" w:rsidRPr="0033788A" w:rsidRDefault="0033788A" w:rsidP="0033788A">
            <w:pPr>
              <w:jc w:val="both"/>
              <w:rPr>
                <w:color w:val="000000"/>
                <w:sz w:val="22"/>
                <w:szCs w:val="22"/>
              </w:rPr>
            </w:pPr>
            <w:r w:rsidRPr="0033788A">
              <w:rPr>
                <w:color w:val="000000"/>
                <w:sz w:val="22"/>
                <w:szCs w:val="22"/>
              </w:rPr>
              <w:t>4. Рост числа обращений к цифровым ресурсам библиотек до 93250 обращений.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88A" w:rsidRPr="0033788A" w:rsidRDefault="0033788A" w:rsidP="0033788A">
            <w:pPr>
              <w:jc w:val="both"/>
              <w:rPr>
                <w:color w:val="000000"/>
                <w:sz w:val="22"/>
                <w:szCs w:val="22"/>
              </w:rPr>
            </w:pPr>
            <w:r w:rsidRPr="0033788A">
              <w:rPr>
                <w:color w:val="000000"/>
                <w:sz w:val="22"/>
                <w:szCs w:val="22"/>
              </w:rPr>
              <w:t xml:space="preserve">4. Рост числа  обращений к цифровым ресурсам библиотек до </w:t>
            </w:r>
            <w:r w:rsidRPr="0033788A">
              <w:rPr>
                <w:b/>
                <w:bCs/>
                <w:color w:val="000000"/>
                <w:sz w:val="22"/>
                <w:szCs w:val="22"/>
              </w:rPr>
              <w:t>75,5 тыс. обращений.</w:t>
            </w:r>
          </w:p>
        </w:tc>
      </w:tr>
      <w:tr w:rsidR="0033788A" w:rsidRPr="0033788A" w:rsidTr="0033788A">
        <w:trPr>
          <w:trHeight w:val="6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88A" w:rsidRPr="0033788A" w:rsidRDefault="0033788A" w:rsidP="0033788A">
            <w:pPr>
              <w:jc w:val="both"/>
              <w:rPr>
                <w:color w:val="000000"/>
                <w:sz w:val="22"/>
                <w:szCs w:val="22"/>
              </w:rPr>
            </w:pPr>
            <w:r w:rsidRPr="0033788A">
              <w:rPr>
                <w:color w:val="000000"/>
                <w:sz w:val="22"/>
                <w:szCs w:val="22"/>
              </w:rPr>
              <w:t>5. Увеличение количества посещений музея до 7200 посещений.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88A" w:rsidRPr="0033788A" w:rsidRDefault="0033788A" w:rsidP="0033788A">
            <w:pPr>
              <w:jc w:val="both"/>
              <w:rPr>
                <w:color w:val="000000"/>
                <w:sz w:val="22"/>
                <w:szCs w:val="22"/>
              </w:rPr>
            </w:pPr>
            <w:r w:rsidRPr="0033788A">
              <w:rPr>
                <w:color w:val="000000"/>
                <w:sz w:val="22"/>
                <w:szCs w:val="22"/>
              </w:rPr>
              <w:t xml:space="preserve">5. Увеличение количества посещений музея до </w:t>
            </w:r>
            <w:r w:rsidRPr="0033788A">
              <w:rPr>
                <w:b/>
                <w:bCs/>
                <w:color w:val="000000"/>
                <w:sz w:val="22"/>
                <w:szCs w:val="22"/>
              </w:rPr>
              <w:t>13,0 тыс. посещений.</w:t>
            </w:r>
          </w:p>
        </w:tc>
      </w:tr>
      <w:tr w:rsidR="0033788A" w:rsidRPr="0033788A" w:rsidTr="0033788A">
        <w:trPr>
          <w:trHeight w:val="9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88A" w:rsidRPr="0033788A" w:rsidRDefault="0033788A" w:rsidP="0033788A">
            <w:pPr>
              <w:jc w:val="both"/>
              <w:rPr>
                <w:color w:val="000000"/>
                <w:sz w:val="22"/>
                <w:szCs w:val="22"/>
              </w:rPr>
            </w:pPr>
            <w:r w:rsidRPr="0033788A">
              <w:rPr>
                <w:color w:val="000000"/>
                <w:sz w:val="22"/>
                <w:szCs w:val="22"/>
              </w:rPr>
              <w:t>6. Увеличение доли представленных (во всех формах) зрителю музейных предметов в общем количестве музейных предметов основного фонда до 43 %.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88A" w:rsidRPr="0033788A" w:rsidRDefault="0033788A" w:rsidP="0033788A">
            <w:pPr>
              <w:jc w:val="both"/>
              <w:rPr>
                <w:color w:val="000000"/>
                <w:sz w:val="22"/>
                <w:szCs w:val="22"/>
              </w:rPr>
            </w:pPr>
            <w:r w:rsidRPr="0033788A">
              <w:rPr>
                <w:color w:val="000000"/>
                <w:sz w:val="22"/>
                <w:szCs w:val="22"/>
              </w:rPr>
              <w:t>6. Увеличение доли представленных (во всех формах) зрителю музейных предметов в общем количестве музейных предметов основного фонда до 43 %.</w:t>
            </w:r>
          </w:p>
        </w:tc>
      </w:tr>
      <w:tr w:rsidR="0033788A" w:rsidRPr="0033788A" w:rsidTr="0033788A">
        <w:trPr>
          <w:trHeight w:val="87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88A" w:rsidRPr="0033788A" w:rsidRDefault="0033788A" w:rsidP="0033788A">
            <w:pPr>
              <w:jc w:val="both"/>
              <w:rPr>
                <w:color w:val="000000"/>
                <w:sz w:val="22"/>
                <w:szCs w:val="22"/>
              </w:rPr>
            </w:pPr>
            <w:r w:rsidRPr="0033788A">
              <w:rPr>
                <w:color w:val="000000"/>
                <w:sz w:val="22"/>
                <w:szCs w:val="22"/>
              </w:rPr>
              <w:t>7. Увеличение количества посещений культурно – досуговых учреждений до 67930 посещений.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88A" w:rsidRPr="0033788A" w:rsidRDefault="0033788A" w:rsidP="0033788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3788A">
              <w:rPr>
                <w:b/>
                <w:bCs/>
                <w:color w:val="000000"/>
                <w:sz w:val="22"/>
                <w:szCs w:val="22"/>
              </w:rPr>
              <w:t>7. Увеличение количества посещений культурно-массовых мероприятий  в культурно – досуговых учреждениях до 347,47 тыс. единиц.</w:t>
            </w:r>
          </w:p>
        </w:tc>
      </w:tr>
      <w:tr w:rsidR="0033788A" w:rsidRPr="0033788A" w:rsidTr="0033788A">
        <w:trPr>
          <w:trHeight w:val="6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88A" w:rsidRPr="0033788A" w:rsidRDefault="0033788A" w:rsidP="0033788A">
            <w:pPr>
              <w:jc w:val="both"/>
              <w:rPr>
                <w:color w:val="000000"/>
                <w:sz w:val="22"/>
                <w:szCs w:val="22"/>
              </w:rPr>
            </w:pPr>
            <w:r w:rsidRPr="0033788A">
              <w:rPr>
                <w:color w:val="000000"/>
                <w:sz w:val="22"/>
                <w:szCs w:val="22"/>
              </w:rPr>
              <w:t>8. Рост числа участников клубных формирований до 1510 человек.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88A" w:rsidRPr="0033788A" w:rsidRDefault="0033788A" w:rsidP="0033788A">
            <w:pPr>
              <w:jc w:val="both"/>
              <w:rPr>
                <w:color w:val="000000"/>
                <w:sz w:val="22"/>
                <w:szCs w:val="22"/>
              </w:rPr>
            </w:pPr>
            <w:r w:rsidRPr="0033788A">
              <w:rPr>
                <w:color w:val="000000"/>
                <w:sz w:val="22"/>
                <w:szCs w:val="22"/>
              </w:rPr>
              <w:t>8. Увеличение количества посещений культурно-досуговых учреждений</w:t>
            </w:r>
            <w:r w:rsidRPr="0033788A">
              <w:rPr>
                <w:b/>
                <w:bCs/>
                <w:color w:val="000000"/>
                <w:sz w:val="22"/>
                <w:szCs w:val="22"/>
              </w:rPr>
              <w:t xml:space="preserve"> на платной основе</w:t>
            </w:r>
            <w:r w:rsidRPr="0033788A">
              <w:rPr>
                <w:color w:val="000000"/>
                <w:sz w:val="22"/>
                <w:szCs w:val="22"/>
              </w:rPr>
              <w:t xml:space="preserve"> до 67,93 тыс. единиц.</w:t>
            </w:r>
          </w:p>
        </w:tc>
      </w:tr>
      <w:tr w:rsidR="0033788A" w:rsidRPr="0033788A" w:rsidTr="0033788A">
        <w:trPr>
          <w:trHeight w:val="6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88A" w:rsidRPr="0033788A" w:rsidRDefault="0033788A" w:rsidP="0033788A">
            <w:pPr>
              <w:jc w:val="both"/>
              <w:rPr>
                <w:color w:val="000000"/>
                <w:sz w:val="22"/>
                <w:szCs w:val="22"/>
              </w:rPr>
            </w:pPr>
            <w:r w:rsidRPr="0033788A">
              <w:rPr>
                <w:color w:val="000000"/>
                <w:sz w:val="22"/>
                <w:szCs w:val="22"/>
              </w:rPr>
              <w:lastRenderedPageBreak/>
              <w:t>9. Сохранение обеспеченности населения местами в учреждениях культуры на 1000 жителей до 18,1 места.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88A" w:rsidRPr="0033788A" w:rsidRDefault="0033788A" w:rsidP="0033788A">
            <w:pPr>
              <w:jc w:val="both"/>
              <w:rPr>
                <w:color w:val="000000"/>
                <w:sz w:val="22"/>
                <w:szCs w:val="22"/>
              </w:rPr>
            </w:pPr>
            <w:r w:rsidRPr="0033788A">
              <w:rPr>
                <w:color w:val="000000"/>
                <w:sz w:val="22"/>
                <w:szCs w:val="22"/>
              </w:rPr>
              <w:t>9. Рост числа участников клубных формирований до 1 510 человек.</w:t>
            </w:r>
          </w:p>
        </w:tc>
      </w:tr>
      <w:tr w:rsidR="0033788A" w:rsidRPr="0033788A" w:rsidTr="0033788A">
        <w:trPr>
          <w:trHeight w:val="6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88A" w:rsidRPr="0033788A" w:rsidRDefault="0033788A" w:rsidP="0033788A">
            <w:pPr>
              <w:jc w:val="both"/>
              <w:rPr>
                <w:color w:val="000000"/>
                <w:sz w:val="22"/>
                <w:szCs w:val="22"/>
              </w:rPr>
            </w:pPr>
            <w:r w:rsidRPr="0033788A">
              <w:rPr>
                <w:color w:val="000000"/>
                <w:sz w:val="22"/>
                <w:szCs w:val="22"/>
              </w:rPr>
              <w:t>10. Рост числа обучающихся в детских школах искусств до 1607 человек.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88A" w:rsidRPr="0033788A" w:rsidRDefault="0033788A" w:rsidP="0033788A">
            <w:pPr>
              <w:jc w:val="both"/>
              <w:rPr>
                <w:color w:val="000000"/>
                <w:sz w:val="22"/>
                <w:szCs w:val="22"/>
              </w:rPr>
            </w:pPr>
            <w:r w:rsidRPr="0033788A">
              <w:rPr>
                <w:color w:val="000000"/>
                <w:sz w:val="22"/>
                <w:szCs w:val="22"/>
              </w:rPr>
              <w:t>10. Сохранение обеспеченности населения местами в учреждениях культуры на 1000 жителей до</w:t>
            </w:r>
            <w:r w:rsidRPr="0033788A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33788A">
              <w:rPr>
                <w:b/>
                <w:bCs/>
                <w:color w:val="000000"/>
                <w:sz w:val="22"/>
                <w:szCs w:val="22"/>
              </w:rPr>
              <w:t>17,5</w:t>
            </w:r>
            <w:r w:rsidRPr="0033788A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33788A">
              <w:rPr>
                <w:color w:val="000000"/>
                <w:sz w:val="22"/>
                <w:szCs w:val="22"/>
              </w:rPr>
              <w:t xml:space="preserve">места. </w:t>
            </w:r>
          </w:p>
        </w:tc>
      </w:tr>
      <w:tr w:rsidR="0033788A" w:rsidRPr="0033788A" w:rsidTr="0033788A">
        <w:trPr>
          <w:trHeight w:val="12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88A" w:rsidRPr="0033788A" w:rsidRDefault="0033788A" w:rsidP="0033788A">
            <w:pPr>
              <w:jc w:val="both"/>
              <w:rPr>
                <w:color w:val="000000"/>
                <w:sz w:val="22"/>
                <w:szCs w:val="22"/>
              </w:rPr>
            </w:pPr>
            <w:r w:rsidRPr="0033788A">
              <w:rPr>
                <w:color w:val="000000"/>
                <w:sz w:val="22"/>
                <w:szCs w:val="22"/>
              </w:rPr>
              <w:t>11. Увеличение доли обучающихся по дополнительным предпрофессиональным общеобразовательным программам в области искусства в детских школах искусств в общем количестве учащихся до 60,1%.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88A" w:rsidRPr="0033788A" w:rsidRDefault="0033788A" w:rsidP="0033788A">
            <w:pPr>
              <w:jc w:val="both"/>
              <w:rPr>
                <w:color w:val="000000"/>
                <w:sz w:val="22"/>
                <w:szCs w:val="22"/>
              </w:rPr>
            </w:pPr>
            <w:r w:rsidRPr="0033788A">
              <w:rPr>
                <w:color w:val="000000"/>
                <w:sz w:val="22"/>
                <w:szCs w:val="22"/>
              </w:rPr>
              <w:t>11. Рост числа обучающихся в детских школах искусств                   до 1 607 человек.</w:t>
            </w:r>
          </w:p>
        </w:tc>
      </w:tr>
      <w:tr w:rsidR="0033788A" w:rsidRPr="0033788A" w:rsidTr="0033788A">
        <w:trPr>
          <w:trHeight w:val="12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88A" w:rsidRPr="0033788A" w:rsidRDefault="0033788A" w:rsidP="0033788A">
            <w:pPr>
              <w:jc w:val="both"/>
              <w:rPr>
                <w:color w:val="000000"/>
                <w:sz w:val="22"/>
                <w:szCs w:val="22"/>
              </w:rPr>
            </w:pPr>
            <w:r w:rsidRPr="0033788A">
              <w:rPr>
                <w:color w:val="000000"/>
                <w:sz w:val="22"/>
                <w:szCs w:val="22"/>
              </w:rPr>
              <w:t>12. Увеличение доли лауреатов, дипломантов региональных, всероссийских и международных конкурсов от общего количества учащихся до 67%.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88A" w:rsidRPr="0033788A" w:rsidRDefault="0033788A" w:rsidP="0033788A">
            <w:pPr>
              <w:jc w:val="both"/>
              <w:rPr>
                <w:color w:val="000000"/>
                <w:sz w:val="22"/>
                <w:szCs w:val="22"/>
              </w:rPr>
            </w:pPr>
            <w:r w:rsidRPr="0033788A">
              <w:rPr>
                <w:color w:val="000000"/>
                <w:sz w:val="22"/>
                <w:szCs w:val="22"/>
              </w:rPr>
              <w:t>12. Увеличение доли обучающихся по дополнительным предпрофессиональным общеобразовательным программам в области искусства в детских школах искусств в общем количестве учащихся до 60,1 %.</w:t>
            </w:r>
          </w:p>
        </w:tc>
      </w:tr>
      <w:tr w:rsidR="0033788A" w:rsidRPr="0033788A" w:rsidTr="0033788A">
        <w:trPr>
          <w:trHeight w:val="9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88A" w:rsidRPr="0033788A" w:rsidRDefault="0033788A" w:rsidP="0033788A">
            <w:pPr>
              <w:jc w:val="both"/>
              <w:rPr>
                <w:color w:val="000000"/>
                <w:sz w:val="22"/>
                <w:szCs w:val="22"/>
              </w:rPr>
            </w:pPr>
            <w:r w:rsidRPr="0033788A">
              <w:rPr>
                <w:color w:val="000000"/>
                <w:sz w:val="22"/>
                <w:szCs w:val="22"/>
              </w:rPr>
              <w:t>13. Рост числа волонтеров культуры до 12 человек.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88A" w:rsidRPr="0033788A" w:rsidRDefault="0033788A" w:rsidP="0033788A">
            <w:pPr>
              <w:jc w:val="both"/>
              <w:rPr>
                <w:color w:val="000000"/>
                <w:sz w:val="22"/>
                <w:szCs w:val="22"/>
              </w:rPr>
            </w:pPr>
            <w:r w:rsidRPr="0033788A">
              <w:rPr>
                <w:color w:val="000000"/>
                <w:sz w:val="22"/>
                <w:szCs w:val="22"/>
              </w:rPr>
              <w:t>13. Увеличение доли лауреатов, дипломантов региональных, всероссийских и международных конкурсов от общего количества учащихся до 67%.</w:t>
            </w:r>
          </w:p>
        </w:tc>
      </w:tr>
      <w:tr w:rsidR="0033788A" w:rsidRPr="0033788A" w:rsidTr="0033788A">
        <w:trPr>
          <w:trHeight w:val="87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88A" w:rsidRPr="0033788A" w:rsidRDefault="0033788A" w:rsidP="0033788A">
            <w:pPr>
              <w:jc w:val="both"/>
              <w:rPr>
                <w:color w:val="000000"/>
                <w:sz w:val="22"/>
                <w:szCs w:val="22"/>
              </w:rPr>
            </w:pPr>
            <w:r w:rsidRPr="0033788A">
              <w:rPr>
                <w:color w:val="000000"/>
                <w:sz w:val="22"/>
                <w:szCs w:val="22"/>
              </w:rPr>
              <w:t>14. Увеличение количества посещений учреждений культуры (на 1 жителя в год) до 3,86 посещений.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88A" w:rsidRPr="0033788A" w:rsidRDefault="0033788A" w:rsidP="0033788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3788A">
              <w:rPr>
                <w:b/>
                <w:bCs/>
                <w:color w:val="000000"/>
                <w:sz w:val="22"/>
                <w:szCs w:val="22"/>
              </w:rPr>
              <w:t>14. Увеличение числа посещений культурных мероприятий, проводимых детскими школами искусств до 14,613 тыс. единиц.</w:t>
            </w:r>
          </w:p>
        </w:tc>
      </w:tr>
      <w:tr w:rsidR="0033788A" w:rsidRPr="0033788A" w:rsidTr="0033788A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88A" w:rsidRPr="0033788A" w:rsidRDefault="0033788A" w:rsidP="0033788A">
            <w:pPr>
              <w:jc w:val="both"/>
              <w:rPr>
                <w:color w:val="000000"/>
                <w:sz w:val="22"/>
                <w:szCs w:val="22"/>
              </w:rPr>
            </w:pPr>
            <w:r w:rsidRPr="003378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88A" w:rsidRPr="0033788A" w:rsidRDefault="0033788A" w:rsidP="0033788A">
            <w:pPr>
              <w:jc w:val="both"/>
              <w:rPr>
                <w:color w:val="000000"/>
                <w:sz w:val="22"/>
                <w:szCs w:val="22"/>
              </w:rPr>
            </w:pPr>
            <w:r w:rsidRPr="0033788A">
              <w:rPr>
                <w:color w:val="000000"/>
                <w:sz w:val="22"/>
                <w:szCs w:val="22"/>
              </w:rPr>
              <w:t>15. Рост числа волонтеров культуры до 12 человек.</w:t>
            </w:r>
          </w:p>
        </w:tc>
      </w:tr>
      <w:tr w:rsidR="0033788A" w:rsidRPr="0033788A" w:rsidTr="0033788A">
        <w:trPr>
          <w:trHeight w:val="6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88A" w:rsidRPr="0033788A" w:rsidRDefault="0033788A" w:rsidP="0033788A">
            <w:pPr>
              <w:rPr>
                <w:color w:val="000000"/>
                <w:sz w:val="22"/>
                <w:szCs w:val="22"/>
              </w:rPr>
            </w:pPr>
            <w:r w:rsidRPr="003378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88A" w:rsidRPr="0033788A" w:rsidRDefault="0033788A" w:rsidP="0033788A">
            <w:pPr>
              <w:rPr>
                <w:color w:val="000000"/>
                <w:sz w:val="22"/>
                <w:szCs w:val="22"/>
              </w:rPr>
            </w:pPr>
            <w:r w:rsidRPr="0033788A">
              <w:rPr>
                <w:color w:val="000000"/>
                <w:sz w:val="22"/>
                <w:szCs w:val="22"/>
              </w:rPr>
              <w:t xml:space="preserve">16. Увеличение количества посещений учреждений культуры (на 1 жителя в год) до </w:t>
            </w:r>
            <w:r w:rsidRPr="0033788A">
              <w:rPr>
                <w:b/>
                <w:bCs/>
                <w:color w:val="000000"/>
                <w:sz w:val="22"/>
                <w:szCs w:val="22"/>
              </w:rPr>
              <w:t>7,38 единиц.</w:t>
            </w:r>
          </w:p>
        </w:tc>
      </w:tr>
      <w:tr w:rsidR="0033788A" w:rsidRPr="0033788A" w:rsidTr="0033788A">
        <w:trPr>
          <w:trHeight w:val="30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88A" w:rsidRPr="0033788A" w:rsidRDefault="0033788A" w:rsidP="0033788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88A" w:rsidRPr="0033788A" w:rsidRDefault="0033788A" w:rsidP="0033788A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095CE9" w:rsidRPr="00D70CD4" w:rsidRDefault="0033788A" w:rsidP="00D70CD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Style w:val="11"/>
          <w:bCs/>
          <w:color w:val="000000" w:themeColor="text1"/>
          <w:szCs w:val="28"/>
          <w:lang w:eastAsia="ru-RU"/>
        </w:rPr>
      </w:pPr>
      <w:r w:rsidRPr="00D70CD4">
        <w:rPr>
          <w:color w:val="000000" w:themeColor="text1"/>
          <w:sz w:val="28"/>
          <w:szCs w:val="28"/>
          <w:shd w:val="clear" w:color="auto" w:fill="FFFFFF"/>
        </w:rPr>
        <w:t xml:space="preserve">на основании Указа </w:t>
      </w:r>
      <w:r w:rsidRPr="00D70CD4">
        <w:rPr>
          <w:rStyle w:val="11"/>
          <w:color w:val="000000" w:themeColor="text1"/>
          <w:szCs w:val="28"/>
        </w:rPr>
        <w:t xml:space="preserve">Президента Российской Федерации от 21.07.2020 № 474 </w:t>
      </w:r>
      <w:r w:rsidR="0018057A">
        <w:rPr>
          <w:rStyle w:val="11"/>
          <w:color w:val="000000" w:themeColor="text1"/>
          <w:szCs w:val="28"/>
        </w:rPr>
        <w:br/>
      </w:r>
      <w:r w:rsidRPr="00D70CD4">
        <w:rPr>
          <w:rStyle w:val="11"/>
          <w:color w:val="000000" w:themeColor="text1"/>
          <w:szCs w:val="28"/>
        </w:rPr>
        <w:t xml:space="preserve">«О национальных целях развития Российской Федерации на период до 2030 года» и регионального </w:t>
      </w:r>
      <w:r w:rsidRPr="0018057A">
        <w:rPr>
          <w:rStyle w:val="11"/>
          <w:color w:val="000000" w:themeColor="text1"/>
          <w:szCs w:val="28"/>
        </w:rPr>
        <w:t>проекта</w:t>
      </w:r>
      <w:r w:rsidR="00D70CD4" w:rsidRPr="0018057A">
        <w:rPr>
          <w:rStyle w:val="11"/>
          <w:color w:val="000000" w:themeColor="text1"/>
          <w:szCs w:val="28"/>
        </w:rPr>
        <w:t xml:space="preserve"> у</w:t>
      </w:r>
      <w:r w:rsidR="00D70CD4" w:rsidRPr="0018057A">
        <w:rPr>
          <w:color w:val="000000" w:themeColor="text1"/>
          <w:sz w:val="28"/>
          <w:szCs w:val="28"/>
        </w:rPr>
        <w:t>твержденного Постановлением</w:t>
      </w:r>
      <w:r w:rsidR="00D70CD4" w:rsidRPr="00D70CD4">
        <w:rPr>
          <w:b/>
          <w:color w:val="000000" w:themeColor="text1"/>
          <w:sz w:val="28"/>
          <w:szCs w:val="28"/>
        </w:rPr>
        <w:t xml:space="preserve"> </w:t>
      </w:r>
      <w:r w:rsidR="00D70CD4" w:rsidRPr="00D70CD4">
        <w:rPr>
          <w:color w:val="000000" w:themeColor="text1"/>
          <w:sz w:val="28"/>
          <w:szCs w:val="28"/>
        </w:rPr>
        <w:t>Администрации Алтайского края</w:t>
      </w:r>
      <w:r w:rsidR="00D70CD4" w:rsidRPr="00D70CD4">
        <w:rPr>
          <w:b/>
          <w:color w:val="000000" w:themeColor="text1"/>
          <w:sz w:val="28"/>
          <w:szCs w:val="28"/>
        </w:rPr>
        <w:t xml:space="preserve"> </w:t>
      </w:r>
      <w:r w:rsidR="00D70CD4" w:rsidRPr="00D70CD4">
        <w:rPr>
          <w:color w:val="000000" w:themeColor="text1"/>
          <w:sz w:val="28"/>
          <w:szCs w:val="28"/>
        </w:rPr>
        <w:t>от 25 сентября 2014 г. N 435(в ред</w:t>
      </w:r>
      <w:r w:rsidR="00D70CD4" w:rsidRPr="0081269B">
        <w:rPr>
          <w:color w:val="000000" w:themeColor="text1"/>
          <w:sz w:val="28"/>
          <w:szCs w:val="28"/>
        </w:rPr>
        <w:t>. </w:t>
      </w:r>
      <w:hyperlink r:id="rId8" w:history="1">
        <w:r w:rsidR="00D70CD4" w:rsidRPr="0081269B">
          <w:rPr>
            <w:rStyle w:val="ae"/>
            <w:color w:val="000000" w:themeColor="text1"/>
            <w:sz w:val="28"/>
            <w:szCs w:val="28"/>
            <w:u w:val="none"/>
          </w:rPr>
          <w:t>Постановления Правительства Алтайского края от 08.10.2019 N 378</w:t>
        </w:r>
      </w:hyperlink>
      <w:r w:rsidR="00D70CD4" w:rsidRPr="0081269B">
        <w:rPr>
          <w:color w:val="000000" w:themeColor="text1"/>
          <w:sz w:val="28"/>
          <w:szCs w:val="28"/>
        </w:rPr>
        <w:t xml:space="preserve">) </w:t>
      </w:r>
      <w:r w:rsidR="00D70CD4" w:rsidRPr="0081269B">
        <w:rPr>
          <w:bCs/>
          <w:color w:val="000000" w:themeColor="text1"/>
          <w:sz w:val="28"/>
          <w:szCs w:val="28"/>
        </w:rPr>
        <w:t>Государственная программа Алтайского края "Развитие культуры Алтайского кра</w:t>
      </w:r>
      <w:r w:rsidR="00D70CD4" w:rsidRPr="00D70CD4">
        <w:rPr>
          <w:bCs/>
          <w:color w:val="000000" w:themeColor="text1"/>
          <w:sz w:val="28"/>
          <w:szCs w:val="28"/>
        </w:rPr>
        <w:t>я"</w:t>
      </w:r>
      <w:r w:rsidRPr="00D70CD4">
        <w:rPr>
          <w:rStyle w:val="11"/>
          <w:color w:val="000000" w:themeColor="text1"/>
          <w:szCs w:val="28"/>
        </w:rPr>
        <w:t xml:space="preserve"> до 2030 года.</w:t>
      </w:r>
    </w:p>
    <w:p w:rsidR="00562AFC" w:rsidRDefault="00D70CD4" w:rsidP="009C0B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9C0BE1">
        <w:rPr>
          <w:color w:val="000000" w:themeColor="text1"/>
          <w:sz w:val="28"/>
          <w:szCs w:val="28"/>
        </w:rPr>
        <w:tab/>
      </w:r>
      <w:r w:rsidR="0081269B" w:rsidRPr="009C0BE1">
        <w:rPr>
          <w:color w:val="000000" w:themeColor="text1"/>
          <w:sz w:val="28"/>
          <w:szCs w:val="28"/>
        </w:rPr>
        <w:t xml:space="preserve">Финансовое обеспечение на 2021 год </w:t>
      </w:r>
      <w:r w:rsidR="009C0BE1" w:rsidRPr="009C0BE1">
        <w:rPr>
          <w:color w:val="000000" w:themeColor="text1"/>
          <w:sz w:val="28"/>
          <w:szCs w:val="28"/>
        </w:rPr>
        <w:t xml:space="preserve">снижается по </w:t>
      </w:r>
      <w:r w:rsidR="0081269B" w:rsidRPr="009C0BE1">
        <w:rPr>
          <w:color w:val="000000" w:themeColor="text1"/>
          <w:sz w:val="28"/>
          <w:szCs w:val="28"/>
        </w:rPr>
        <w:t xml:space="preserve">мероприятиям </w:t>
      </w:r>
      <w:r w:rsidR="009C0BE1" w:rsidRPr="009C0BE1">
        <w:rPr>
          <w:color w:val="000000" w:themeColor="text1"/>
          <w:sz w:val="28"/>
          <w:szCs w:val="28"/>
        </w:rPr>
        <w:t xml:space="preserve"> 1.1. Содержание объектов культурного наследия и прилегающих территорий в удовлетворительном состоянии, и мероприятие 2.1.Формирование и комплектование книжного фонда документов, документов аудио - визуальных материалов, электронных документов, фонда периодических изданий (на 30 и 120 тыс. руб. соответственно), </w:t>
      </w:r>
      <w:r w:rsidR="00A376C0">
        <w:rPr>
          <w:color w:val="000000" w:themeColor="text1"/>
          <w:sz w:val="28"/>
          <w:szCs w:val="28"/>
        </w:rPr>
        <w:t xml:space="preserve">перераспределяются и </w:t>
      </w:r>
      <w:r w:rsidR="009C0BE1" w:rsidRPr="009C0BE1">
        <w:rPr>
          <w:color w:val="000000" w:themeColor="text1"/>
          <w:sz w:val="28"/>
          <w:szCs w:val="28"/>
        </w:rPr>
        <w:t>увеличивае</w:t>
      </w:r>
      <w:r w:rsidR="00A376C0">
        <w:rPr>
          <w:color w:val="000000" w:themeColor="text1"/>
          <w:sz w:val="28"/>
          <w:szCs w:val="28"/>
        </w:rPr>
        <w:t>ются – по м</w:t>
      </w:r>
      <w:r w:rsidR="009C0BE1" w:rsidRPr="009C0BE1">
        <w:rPr>
          <w:color w:val="000000" w:themeColor="text1"/>
          <w:sz w:val="28"/>
          <w:szCs w:val="28"/>
        </w:rPr>
        <w:t>ероприяти</w:t>
      </w:r>
      <w:r w:rsidR="00A376C0">
        <w:rPr>
          <w:color w:val="000000" w:themeColor="text1"/>
          <w:sz w:val="28"/>
          <w:szCs w:val="28"/>
        </w:rPr>
        <w:t>ю</w:t>
      </w:r>
      <w:r w:rsidR="009C0BE1" w:rsidRPr="009C0BE1">
        <w:rPr>
          <w:color w:val="000000" w:themeColor="text1"/>
          <w:sz w:val="28"/>
          <w:szCs w:val="28"/>
        </w:rPr>
        <w:t xml:space="preserve"> 2.3. Укрепление материально – технической базы сети библиотек (на 150 тыс.руб.), </w:t>
      </w:r>
      <w:r w:rsidR="00A376C0">
        <w:rPr>
          <w:color w:val="000000" w:themeColor="text1"/>
          <w:sz w:val="28"/>
          <w:szCs w:val="28"/>
        </w:rPr>
        <w:t>по м</w:t>
      </w:r>
      <w:r w:rsidR="009C0BE1" w:rsidRPr="009C0BE1">
        <w:rPr>
          <w:color w:val="000000" w:themeColor="text1"/>
          <w:sz w:val="28"/>
          <w:szCs w:val="28"/>
        </w:rPr>
        <w:t>ероприяти</w:t>
      </w:r>
      <w:r w:rsidR="00A376C0">
        <w:rPr>
          <w:color w:val="000000" w:themeColor="text1"/>
          <w:sz w:val="28"/>
          <w:szCs w:val="28"/>
        </w:rPr>
        <w:t>ю</w:t>
      </w:r>
      <w:r w:rsidR="009C0BE1" w:rsidRPr="009C0BE1">
        <w:rPr>
          <w:color w:val="000000" w:themeColor="text1"/>
          <w:sz w:val="28"/>
          <w:szCs w:val="28"/>
        </w:rPr>
        <w:t xml:space="preserve"> 2.7. Обеспечение деятельности сети библиотек по библиотечно-информационному обслуживанию населения (на 2548,8 тыс. руб.), </w:t>
      </w:r>
      <w:r w:rsidR="00A376C0">
        <w:rPr>
          <w:color w:val="000000" w:themeColor="text1"/>
          <w:sz w:val="28"/>
          <w:szCs w:val="28"/>
        </w:rPr>
        <w:t>по м</w:t>
      </w:r>
      <w:r w:rsidR="009C0BE1" w:rsidRPr="009C0BE1">
        <w:rPr>
          <w:color w:val="000000" w:themeColor="text1"/>
          <w:sz w:val="28"/>
          <w:szCs w:val="28"/>
        </w:rPr>
        <w:t>ероприяти</w:t>
      </w:r>
      <w:r w:rsidR="00A376C0">
        <w:rPr>
          <w:color w:val="000000" w:themeColor="text1"/>
          <w:sz w:val="28"/>
          <w:szCs w:val="28"/>
        </w:rPr>
        <w:t>ю</w:t>
      </w:r>
      <w:r w:rsidR="009C0BE1" w:rsidRPr="009C0BE1">
        <w:rPr>
          <w:color w:val="000000" w:themeColor="text1"/>
          <w:sz w:val="28"/>
          <w:szCs w:val="28"/>
        </w:rPr>
        <w:t xml:space="preserve"> 3.4. Обеспечение деятельности музея по оказанию услуг населению</w:t>
      </w:r>
      <w:r w:rsidR="00A376C0">
        <w:rPr>
          <w:color w:val="000000" w:themeColor="text1"/>
          <w:sz w:val="28"/>
          <w:szCs w:val="28"/>
        </w:rPr>
        <w:t xml:space="preserve"> </w:t>
      </w:r>
      <w:r w:rsidR="009C0BE1" w:rsidRPr="009C0BE1">
        <w:rPr>
          <w:color w:val="000000" w:themeColor="text1"/>
          <w:sz w:val="28"/>
          <w:szCs w:val="28"/>
        </w:rPr>
        <w:t>(на 336,7 тыс.руб.),</w:t>
      </w:r>
      <w:r w:rsidR="00A376C0">
        <w:rPr>
          <w:color w:val="000000" w:themeColor="text1"/>
          <w:sz w:val="28"/>
          <w:szCs w:val="28"/>
        </w:rPr>
        <w:t xml:space="preserve"> по</w:t>
      </w:r>
      <w:r w:rsidR="009C0BE1" w:rsidRPr="009C0BE1">
        <w:rPr>
          <w:color w:val="000000" w:themeColor="text1"/>
          <w:sz w:val="28"/>
          <w:szCs w:val="28"/>
        </w:rPr>
        <w:t xml:space="preserve"> </w:t>
      </w:r>
      <w:r w:rsidR="00A376C0">
        <w:rPr>
          <w:color w:val="000000" w:themeColor="text1"/>
          <w:sz w:val="28"/>
          <w:szCs w:val="28"/>
        </w:rPr>
        <w:t>м</w:t>
      </w:r>
      <w:r w:rsidR="009C0BE1" w:rsidRPr="009C0BE1">
        <w:rPr>
          <w:color w:val="000000" w:themeColor="text1"/>
          <w:sz w:val="28"/>
          <w:szCs w:val="28"/>
        </w:rPr>
        <w:t>ероприяти</w:t>
      </w:r>
      <w:r w:rsidR="00A376C0">
        <w:rPr>
          <w:color w:val="000000" w:themeColor="text1"/>
          <w:sz w:val="28"/>
          <w:szCs w:val="28"/>
        </w:rPr>
        <w:t>ю</w:t>
      </w:r>
      <w:r w:rsidR="009C0BE1" w:rsidRPr="009C0BE1">
        <w:rPr>
          <w:color w:val="000000" w:themeColor="text1"/>
          <w:sz w:val="28"/>
          <w:szCs w:val="28"/>
        </w:rPr>
        <w:t xml:space="preserve"> 4.5. Обеспечение деятельности культурно-досуговых учреждений по развитию самодеятельного творчества, традиционной культуры и досуга населения (на 3389,2 тыс. руб.),</w:t>
      </w:r>
      <w:r w:rsidR="00A376C0">
        <w:rPr>
          <w:color w:val="000000" w:themeColor="text1"/>
          <w:sz w:val="28"/>
          <w:szCs w:val="28"/>
        </w:rPr>
        <w:t xml:space="preserve"> по м</w:t>
      </w:r>
      <w:r w:rsidR="009C0BE1" w:rsidRPr="009C0BE1">
        <w:rPr>
          <w:color w:val="000000" w:themeColor="text1"/>
          <w:sz w:val="28"/>
          <w:szCs w:val="28"/>
        </w:rPr>
        <w:t>ероприяти</w:t>
      </w:r>
      <w:r w:rsidR="00A376C0">
        <w:rPr>
          <w:color w:val="000000" w:themeColor="text1"/>
          <w:sz w:val="28"/>
          <w:szCs w:val="28"/>
        </w:rPr>
        <w:t>ю</w:t>
      </w:r>
      <w:r w:rsidR="009C0BE1" w:rsidRPr="009C0BE1">
        <w:rPr>
          <w:color w:val="000000" w:themeColor="text1"/>
          <w:sz w:val="28"/>
          <w:szCs w:val="28"/>
        </w:rPr>
        <w:t xml:space="preserve"> 5.3. Обеспечение деятельности школ </w:t>
      </w:r>
      <w:r w:rsidR="009C0BE1" w:rsidRPr="009C0BE1">
        <w:rPr>
          <w:color w:val="000000" w:themeColor="text1"/>
          <w:sz w:val="28"/>
          <w:szCs w:val="28"/>
        </w:rPr>
        <w:lastRenderedPageBreak/>
        <w:t>искусств по оказанию населению образовательных услуг в сфере культуры и искусства на 92</w:t>
      </w:r>
      <w:r w:rsidR="004F28F1">
        <w:rPr>
          <w:color w:val="000000" w:themeColor="text1"/>
          <w:sz w:val="28"/>
          <w:szCs w:val="28"/>
        </w:rPr>
        <w:t>7</w:t>
      </w:r>
      <w:r w:rsidR="009C0BE1" w:rsidRPr="009C0BE1">
        <w:rPr>
          <w:color w:val="000000" w:themeColor="text1"/>
          <w:sz w:val="28"/>
          <w:szCs w:val="28"/>
        </w:rPr>
        <w:t>2,2 тыс.руб.).</w:t>
      </w:r>
    </w:p>
    <w:p w:rsidR="00A376C0" w:rsidRPr="009C0BE1" w:rsidRDefault="00A376C0" w:rsidP="009C0B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9C0BE1" w:rsidRDefault="009C0BE1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E35211" w:rsidRPr="00141314" w:rsidRDefault="00D80C3F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</w:rPr>
      </w:pPr>
      <w:r w:rsidRPr="00141314">
        <w:rPr>
          <w:b w:val="0"/>
          <w:sz w:val="28"/>
          <w:szCs w:val="28"/>
        </w:rPr>
        <w:t>4. Анализ устранения замечаний</w:t>
      </w:r>
      <w:r w:rsidRPr="00141314">
        <w:rPr>
          <w:b w:val="0"/>
        </w:rPr>
        <w:t xml:space="preserve"> </w:t>
      </w:r>
    </w:p>
    <w:p w:rsidR="003375C7" w:rsidRDefault="003375C7" w:rsidP="00157565">
      <w:pPr>
        <w:pStyle w:val="a3"/>
        <w:tabs>
          <w:tab w:val="left" w:pos="0"/>
        </w:tabs>
        <w:spacing w:line="240" w:lineRule="auto"/>
        <w:ind w:right="-2"/>
        <w:jc w:val="both"/>
      </w:pPr>
      <w:r>
        <w:tab/>
      </w:r>
    </w:p>
    <w:p w:rsidR="00157565" w:rsidRDefault="003375C7" w:rsidP="003375C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3375C7">
        <w:rPr>
          <w:b w:val="0"/>
          <w:sz w:val="28"/>
          <w:szCs w:val="28"/>
        </w:rPr>
        <w:tab/>
      </w:r>
      <w:r w:rsidR="004E279B">
        <w:rPr>
          <w:b w:val="0"/>
          <w:sz w:val="28"/>
          <w:szCs w:val="28"/>
        </w:rPr>
        <w:t xml:space="preserve">По предыдущему </w:t>
      </w:r>
      <w:r w:rsidR="004E279B" w:rsidRPr="004C6830">
        <w:rPr>
          <w:b w:val="0"/>
          <w:sz w:val="28"/>
          <w:szCs w:val="28"/>
        </w:rPr>
        <w:t>проекту постановления</w:t>
      </w:r>
      <w:r w:rsidR="004C6830" w:rsidRPr="004C6830">
        <w:rPr>
          <w:b w:val="0"/>
          <w:sz w:val="28"/>
          <w:szCs w:val="28"/>
        </w:rPr>
        <w:t xml:space="preserve"> </w:t>
      </w:r>
      <w:r w:rsidRPr="003375C7">
        <w:rPr>
          <w:b w:val="0"/>
          <w:sz w:val="28"/>
          <w:szCs w:val="28"/>
        </w:rPr>
        <w:t>(заключение</w:t>
      </w:r>
      <w:r w:rsidR="004C6830">
        <w:rPr>
          <w:b w:val="0"/>
          <w:sz w:val="28"/>
          <w:szCs w:val="28"/>
        </w:rPr>
        <w:br/>
        <w:t>Контрольно-счетной палаты города Новоалтайска</w:t>
      </w:r>
      <w:r w:rsidRPr="003375C7">
        <w:rPr>
          <w:b w:val="0"/>
          <w:sz w:val="28"/>
          <w:szCs w:val="28"/>
        </w:rPr>
        <w:t xml:space="preserve"> №</w:t>
      </w:r>
      <w:r w:rsidR="0018057A">
        <w:rPr>
          <w:b w:val="0"/>
          <w:sz w:val="28"/>
          <w:szCs w:val="28"/>
        </w:rPr>
        <w:t>33</w:t>
      </w:r>
      <w:r w:rsidRPr="003375C7">
        <w:rPr>
          <w:b w:val="0"/>
          <w:sz w:val="28"/>
          <w:szCs w:val="28"/>
        </w:rPr>
        <w:t xml:space="preserve"> от </w:t>
      </w:r>
      <w:r w:rsidR="0018057A">
        <w:rPr>
          <w:b w:val="0"/>
          <w:sz w:val="28"/>
          <w:szCs w:val="28"/>
        </w:rPr>
        <w:t>11.12</w:t>
      </w:r>
      <w:r w:rsidR="004E279B">
        <w:rPr>
          <w:b w:val="0"/>
          <w:sz w:val="28"/>
          <w:szCs w:val="28"/>
        </w:rPr>
        <w:t>.</w:t>
      </w:r>
      <w:r w:rsidRPr="003375C7">
        <w:rPr>
          <w:b w:val="0"/>
          <w:sz w:val="28"/>
          <w:szCs w:val="28"/>
        </w:rPr>
        <w:t>202</w:t>
      </w:r>
      <w:r w:rsidR="004E279B">
        <w:rPr>
          <w:b w:val="0"/>
          <w:sz w:val="28"/>
          <w:szCs w:val="28"/>
        </w:rPr>
        <w:t>1</w:t>
      </w:r>
      <w:r w:rsidRPr="003375C7">
        <w:rPr>
          <w:b w:val="0"/>
          <w:sz w:val="28"/>
          <w:szCs w:val="28"/>
        </w:rPr>
        <w:t>) замечани</w:t>
      </w:r>
      <w:r w:rsidR="00141350">
        <w:rPr>
          <w:b w:val="0"/>
          <w:sz w:val="28"/>
          <w:szCs w:val="28"/>
        </w:rPr>
        <w:t>я отсутствовали</w:t>
      </w:r>
      <w:r w:rsidRPr="003375C7">
        <w:rPr>
          <w:b w:val="0"/>
          <w:sz w:val="28"/>
          <w:szCs w:val="28"/>
        </w:rPr>
        <w:t>.</w:t>
      </w:r>
    </w:p>
    <w:p w:rsidR="00145961" w:rsidRPr="003375C7" w:rsidRDefault="00145961" w:rsidP="003375C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</w:p>
    <w:p w:rsidR="009C4367" w:rsidRDefault="00141314" w:rsidP="009C4367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9C4367" w:rsidRPr="00141314">
        <w:rPr>
          <w:sz w:val="28"/>
          <w:szCs w:val="28"/>
        </w:rPr>
        <w:t>. Выводы</w:t>
      </w:r>
      <w:r w:rsidR="00EF3A1E">
        <w:rPr>
          <w:bCs/>
          <w:sz w:val="28"/>
          <w:szCs w:val="28"/>
        </w:rPr>
        <w:t xml:space="preserve"> </w:t>
      </w:r>
    </w:p>
    <w:p w:rsidR="00EF3A1E" w:rsidRDefault="00EF3A1E" w:rsidP="009C4367">
      <w:pPr>
        <w:jc w:val="center"/>
        <w:rPr>
          <w:bCs/>
          <w:sz w:val="28"/>
          <w:szCs w:val="28"/>
        </w:rPr>
      </w:pPr>
    </w:p>
    <w:p w:rsidR="00070797" w:rsidRPr="004C6830" w:rsidRDefault="0059122B" w:rsidP="0007079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0797" w:rsidRPr="004C6830">
        <w:rPr>
          <w:sz w:val="28"/>
          <w:szCs w:val="28"/>
        </w:rPr>
        <w:t xml:space="preserve">По представленному проекту постановления </w:t>
      </w:r>
      <w:r w:rsidR="004C6830">
        <w:rPr>
          <w:sz w:val="28"/>
          <w:szCs w:val="28"/>
        </w:rPr>
        <w:t>«О внесении изменений</w:t>
      </w:r>
      <w:r w:rsidR="00562AFC">
        <w:rPr>
          <w:sz w:val="28"/>
          <w:szCs w:val="28"/>
        </w:rPr>
        <w:br/>
      </w:r>
      <w:r w:rsidR="004C6830">
        <w:rPr>
          <w:sz w:val="28"/>
          <w:szCs w:val="28"/>
        </w:rPr>
        <w:t>в постановление Админи</w:t>
      </w:r>
      <w:r w:rsidR="0081269B">
        <w:rPr>
          <w:sz w:val="28"/>
          <w:szCs w:val="28"/>
        </w:rPr>
        <w:t>страции города Новоалтайска от 2</w:t>
      </w:r>
      <w:r w:rsidR="004C6830">
        <w:rPr>
          <w:sz w:val="28"/>
          <w:szCs w:val="28"/>
        </w:rPr>
        <w:t>5.12.2020 №</w:t>
      </w:r>
      <w:r w:rsidR="0081269B">
        <w:rPr>
          <w:sz w:val="28"/>
          <w:szCs w:val="28"/>
        </w:rPr>
        <w:t>2016</w:t>
      </w:r>
      <w:r w:rsidR="00562AFC">
        <w:rPr>
          <w:sz w:val="28"/>
          <w:szCs w:val="28"/>
        </w:rPr>
        <w:br/>
      </w:r>
      <w:r w:rsidR="004C6830">
        <w:rPr>
          <w:sz w:val="28"/>
          <w:szCs w:val="28"/>
        </w:rPr>
        <w:t xml:space="preserve">«Об утверждении </w:t>
      </w:r>
      <w:r w:rsidR="004C6830" w:rsidRPr="00BB2E78">
        <w:rPr>
          <w:sz w:val="28"/>
          <w:szCs w:val="28"/>
        </w:rPr>
        <w:t>муниципальной программы «</w:t>
      </w:r>
      <w:r w:rsidR="0081269B">
        <w:rPr>
          <w:sz w:val="28"/>
          <w:szCs w:val="28"/>
        </w:rPr>
        <w:t>Развитие культуры</w:t>
      </w:r>
      <w:r w:rsidR="004C6830">
        <w:rPr>
          <w:sz w:val="28"/>
          <w:szCs w:val="28"/>
        </w:rPr>
        <w:t xml:space="preserve"> в городе Новоалтайске на 2021-2025</w:t>
      </w:r>
      <w:r w:rsidR="004C6830" w:rsidRPr="00BB2E78">
        <w:rPr>
          <w:sz w:val="28"/>
          <w:szCs w:val="28"/>
        </w:rPr>
        <w:t xml:space="preserve">  годы»</w:t>
      </w:r>
      <w:r w:rsidR="00070797" w:rsidRPr="004C6830">
        <w:rPr>
          <w:sz w:val="28"/>
          <w:szCs w:val="28"/>
        </w:rPr>
        <w:t xml:space="preserve"> замечания отсутствуют.</w:t>
      </w:r>
    </w:p>
    <w:p w:rsidR="00141350" w:rsidRPr="00141314" w:rsidRDefault="00141350" w:rsidP="00906D1C">
      <w:pPr>
        <w:rPr>
          <w:bCs/>
          <w:sz w:val="28"/>
          <w:szCs w:val="28"/>
          <w:highlight w:val="yellow"/>
        </w:rPr>
      </w:pPr>
    </w:p>
    <w:p w:rsidR="009C4367" w:rsidRPr="00141314" w:rsidRDefault="009C4367" w:rsidP="009C4367">
      <w:pPr>
        <w:jc w:val="both"/>
        <w:rPr>
          <w:color w:val="000000"/>
          <w:sz w:val="28"/>
          <w:szCs w:val="28"/>
        </w:rPr>
      </w:pPr>
    </w:p>
    <w:tbl>
      <w:tblPr>
        <w:tblW w:w="9828" w:type="dxa"/>
        <w:tblLook w:val="0000"/>
      </w:tblPr>
      <w:tblGrid>
        <w:gridCol w:w="5388"/>
        <w:gridCol w:w="4440"/>
      </w:tblGrid>
      <w:tr w:rsidR="009C4367" w:rsidRPr="00141314" w:rsidTr="00F82764">
        <w:tc>
          <w:tcPr>
            <w:tcW w:w="5388" w:type="dxa"/>
          </w:tcPr>
          <w:p w:rsidR="009C4367" w:rsidRPr="00141314" w:rsidRDefault="009C4367" w:rsidP="00F82764">
            <w:pPr>
              <w:pStyle w:val="21"/>
              <w:ind w:firstLine="0"/>
              <w:rPr>
                <w:bCs/>
                <w:i w:val="0"/>
              </w:rPr>
            </w:pPr>
            <w:r w:rsidRPr="00141314">
              <w:rPr>
                <w:bCs/>
                <w:i w:val="0"/>
              </w:rPr>
              <w:t>Инспектор Контрольно-счетной палаты</w:t>
            </w:r>
          </w:p>
          <w:p w:rsidR="009C4367" w:rsidRPr="00141314" w:rsidRDefault="009C4367" w:rsidP="00F82764">
            <w:pPr>
              <w:pStyle w:val="21"/>
              <w:ind w:firstLine="0"/>
              <w:rPr>
                <w:bCs/>
                <w:i w:val="0"/>
              </w:rPr>
            </w:pPr>
            <w:r w:rsidRPr="00141314">
              <w:rPr>
                <w:bCs/>
                <w:i w:val="0"/>
              </w:rPr>
              <w:t>города Новоалтайска Алтайского края</w:t>
            </w:r>
          </w:p>
        </w:tc>
        <w:tc>
          <w:tcPr>
            <w:tcW w:w="4440" w:type="dxa"/>
          </w:tcPr>
          <w:p w:rsidR="009C4367" w:rsidRPr="00141314" w:rsidRDefault="009C4367" w:rsidP="00F82764">
            <w:pPr>
              <w:pStyle w:val="21"/>
              <w:ind w:firstLine="0"/>
              <w:rPr>
                <w:i w:val="0"/>
              </w:rPr>
            </w:pPr>
          </w:p>
          <w:p w:rsidR="009C4367" w:rsidRPr="00141314" w:rsidRDefault="009C4367" w:rsidP="00F82764">
            <w:pPr>
              <w:pStyle w:val="21"/>
              <w:ind w:firstLine="0"/>
              <w:rPr>
                <w:i w:val="0"/>
              </w:rPr>
            </w:pPr>
            <w:r w:rsidRPr="00141314">
              <w:rPr>
                <w:i w:val="0"/>
              </w:rPr>
              <w:t xml:space="preserve">                             О.И. Кайгородова</w:t>
            </w:r>
          </w:p>
        </w:tc>
      </w:tr>
    </w:tbl>
    <w:p w:rsidR="009C4367" w:rsidRPr="00141314" w:rsidRDefault="009C4367" w:rsidP="009C436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2F23FB" w:rsidRPr="00141314" w:rsidRDefault="002F23FB"/>
    <w:sectPr w:rsidR="002F23FB" w:rsidRPr="00141314" w:rsidSect="00F82764">
      <w:foot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2D5" w:rsidRDefault="008E02D5" w:rsidP="00D2793C">
      <w:r>
        <w:separator/>
      </w:r>
    </w:p>
  </w:endnote>
  <w:endnote w:type="continuationSeparator" w:id="1">
    <w:p w:rsidR="008E02D5" w:rsidRDefault="008E02D5" w:rsidP="00D27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36647"/>
      <w:docPartObj>
        <w:docPartGallery w:val="Page Numbers (Bottom of Page)"/>
        <w:docPartUnique/>
      </w:docPartObj>
    </w:sdtPr>
    <w:sdtContent>
      <w:p w:rsidR="0081269B" w:rsidRDefault="0081269B">
        <w:pPr>
          <w:pStyle w:val="aa"/>
          <w:jc w:val="right"/>
        </w:pPr>
        <w:fldSimple w:instr=" PAGE   \* MERGEFORMAT ">
          <w:r w:rsidR="004F28F1">
            <w:rPr>
              <w:noProof/>
            </w:rPr>
            <w:t>2</w:t>
          </w:r>
        </w:fldSimple>
      </w:p>
    </w:sdtContent>
  </w:sdt>
  <w:p w:rsidR="0081269B" w:rsidRDefault="0081269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2D5" w:rsidRDefault="008E02D5" w:rsidP="00D2793C">
      <w:r>
        <w:separator/>
      </w:r>
    </w:p>
  </w:footnote>
  <w:footnote w:type="continuationSeparator" w:id="1">
    <w:p w:rsidR="008E02D5" w:rsidRDefault="008E02D5" w:rsidP="00D27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9C4367"/>
    <w:rsid w:val="00002745"/>
    <w:rsid w:val="00031AA4"/>
    <w:rsid w:val="00033D52"/>
    <w:rsid w:val="00070797"/>
    <w:rsid w:val="00074585"/>
    <w:rsid w:val="00074BB6"/>
    <w:rsid w:val="00095CE9"/>
    <w:rsid w:val="0009646A"/>
    <w:rsid w:val="000D4989"/>
    <w:rsid w:val="000F3EB1"/>
    <w:rsid w:val="00113AB3"/>
    <w:rsid w:val="00125CE6"/>
    <w:rsid w:val="00136F54"/>
    <w:rsid w:val="00141314"/>
    <w:rsid w:val="00141350"/>
    <w:rsid w:val="00145961"/>
    <w:rsid w:val="00157565"/>
    <w:rsid w:val="0016750A"/>
    <w:rsid w:val="0018057A"/>
    <w:rsid w:val="00185E15"/>
    <w:rsid w:val="001C0981"/>
    <w:rsid w:val="001E20D5"/>
    <w:rsid w:val="00202D92"/>
    <w:rsid w:val="00224370"/>
    <w:rsid w:val="00232C7F"/>
    <w:rsid w:val="0025155B"/>
    <w:rsid w:val="00271E59"/>
    <w:rsid w:val="002F0551"/>
    <w:rsid w:val="002F23FB"/>
    <w:rsid w:val="002F37B9"/>
    <w:rsid w:val="00305AF8"/>
    <w:rsid w:val="0032619B"/>
    <w:rsid w:val="003375C7"/>
    <w:rsid w:val="0033788A"/>
    <w:rsid w:val="00380440"/>
    <w:rsid w:val="0039795E"/>
    <w:rsid w:val="003B3005"/>
    <w:rsid w:val="003D7111"/>
    <w:rsid w:val="003F001C"/>
    <w:rsid w:val="00410250"/>
    <w:rsid w:val="004243F1"/>
    <w:rsid w:val="004346F5"/>
    <w:rsid w:val="0044226B"/>
    <w:rsid w:val="00450630"/>
    <w:rsid w:val="004806AD"/>
    <w:rsid w:val="00486708"/>
    <w:rsid w:val="00490A80"/>
    <w:rsid w:val="004C6830"/>
    <w:rsid w:val="004E279B"/>
    <w:rsid w:val="004F28F1"/>
    <w:rsid w:val="005049BC"/>
    <w:rsid w:val="00505F62"/>
    <w:rsid w:val="00562AFC"/>
    <w:rsid w:val="005750AE"/>
    <w:rsid w:val="0059122B"/>
    <w:rsid w:val="00592540"/>
    <w:rsid w:val="005A5D4E"/>
    <w:rsid w:val="005B0EE6"/>
    <w:rsid w:val="005C0159"/>
    <w:rsid w:val="005E15F7"/>
    <w:rsid w:val="005F3C2B"/>
    <w:rsid w:val="006354C5"/>
    <w:rsid w:val="00640809"/>
    <w:rsid w:val="006612DC"/>
    <w:rsid w:val="006777F0"/>
    <w:rsid w:val="00690923"/>
    <w:rsid w:val="006B64D3"/>
    <w:rsid w:val="006B67FE"/>
    <w:rsid w:val="006E02EA"/>
    <w:rsid w:val="006E0EAC"/>
    <w:rsid w:val="0070723D"/>
    <w:rsid w:val="00707717"/>
    <w:rsid w:val="00726510"/>
    <w:rsid w:val="007B0ABA"/>
    <w:rsid w:val="00806F24"/>
    <w:rsid w:val="0081269B"/>
    <w:rsid w:val="00825593"/>
    <w:rsid w:val="008677BF"/>
    <w:rsid w:val="008A2BEC"/>
    <w:rsid w:val="008C0798"/>
    <w:rsid w:val="008C61EA"/>
    <w:rsid w:val="008D64B7"/>
    <w:rsid w:val="008E02D5"/>
    <w:rsid w:val="00906D1C"/>
    <w:rsid w:val="009220EB"/>
    <w:rsid w:val="009B72EB"/>
    <w:rsid w:val="009C0BE1"/>
    <w:rsid w:val="009C4367"/>
    <w:rsid w:val="009D0C2D"/>
    <w:rsid w:val="00A00032"/>
    <w:rsid w:val="00A01F29"/>
    <w:rsid w:val="00A21829"/>
    <w:rsid w:val="00A23E49"/>
    <w:rsid w:val="00A35CB7"/>
    <w:rsid w:val="00A376C0"/>
    <w:rsid w:val="00AA030D"/>
    <w:rsid w:val="00AA6A31"/>
    <w:rsid w:val="00AB6F0A"/>
    <w:rsid w:val="00AD020A"/>
    <w:rsid w:val="00B633F3"/>
    <w:rsid w:val="00BA6484"/>
    <w:rsid w:val="00C068EE"/>
    <w:rsid w:val="00C06C25"/>
    <w:rsid w:val="00C2300B"/>
    <w:rsid w:val="00C245F0"/>
    <w:rsid w:val="00C66563"/>
    <w:rsid w:val="00C67826"/>
    <w:rsid w:val="00C71BB4"/>
    <w:rsid w:val="00C71F98"/>
    <w:rsid w:val="00C9489E"/>
    <w:rsid w:val="00CA0802"/>
    <w:rsid w:val="00CD3F01"/>
    <w:rsid w:val="00D150B4"/>
    <w:rsid w:val="00D2793C"/>
    <w:rsid w:val="00D306E3"/>
    <w:rsid w:val="00D45A11"/>
    <w:rsid w:val="00D463D0"/>
    <w:rsid w:val="00D47D84"/>
    <w:rsid w:val="00D552AC"/>
    <w:rsid w:val="00D70CD4"/>
    <w:rsid w:val="00D736E5"/>
    <w:rsid w:val="00D80C3F"/>
    <w:rsid w:val="00DC2627"/>
    <w:rsid w:val="00DD23AC"/>
    <w:rsid w:val="00DD4B97"/>
    <w:rsid w:val="00E32347"/>
    <w:rsid w:val="00E35211"/>
    <w:rsid w:val="00E4350D"/>
    <w:rsid w:val="00E673FB"/>
    <w:rsid w:val="00EC2F18"/>
    <w:rsid w:val="00EF3A1E"/>
    <w:rsid w:val="00F708B7"/>
    <w:rsid w:val="00F765D2"/>
    <w:rsid w:val="00F82764"/>
    <w:rsid w:val="00FA436F"/>
    <w:rsid w:val="00FD3887"/>
    <w:rsid w:val="00FE2E93"/>
    <w:rsid w:val="00FE5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67"/>
    <w:pPr>
      <w:keepNext/>
      <w:ind w:firstLine="54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C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9C4367"/>
    <w:pPr>
      <w:spacing w:line="288" w:lineRule="auto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9C43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rsid w:val="009C4367"/>
    <w:pPr>
      <w:shd w:val="clear" w:color="auto" w:fill="FFFFFF"/>
      <w:ind w:firstLine="567"/>
      <w:jc w:val="both"/>
    </w:pPr>
    <w:rPr>
      <w:i/>
      <w:i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9C436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rsid w:val="009C43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436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9C436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C43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3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1">
    <w:name w:val="WW8Num1z1"/>
    <w:rsid w:val="005E15F7"/>
  </w:style>
  <w:style w:type="paragraph" w:customStyle="1" w:styleId="ConsPlusNormal">
    <w:name w:val="ConsPlusNormal"/>
    <w:rsid w:val="008A2B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B6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64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-Absatz-Standardschriftart111111">
    <w:name w:val="WW-Absatz-Standardschriftart111111"/>
    <w:rsid w:val="00FE2E93"/>
  </w:style>
  <w:style w:type="paragraph" w:styleId="ac">
    <w:name w:val="No Spacing"/>
    <w:uiPriority w:val="1"/>
    <w:qFormat/>
    <w:rsid w:val="00FE2E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W-Absatz-Standardschriftart">
    <w:name w:val="WW-Absatz-Standardschriftart"/>
    <w:rsid w:val="00486708"/>
  </w:style>
  <w:style w:type="table" w:styleId="ad">
    <w:name w:val="Table Grid"/>
    <w:basedOn w:val="a1"/>
    <w:uiPriority w:val="59"/>
    <w:rsid w:val="00305A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rsid w:val="00095CE9"/>
    <w:rPr>
      <w:sz w:val="28"/>
      <w:lang w:eastAsia="zh-CN"/>
    </w:rPr>
  </w:style>
  <w:style w:type="character" w:customStyle="1" w:styleId="10pt">
    <w:name w:val="Основной текст + 10 pt"/>
    <w:aliases w:val="Полужирный"/>
    <w:basedOn w:val="11"/>
    <w:uiPriority w:val="99"/>
    <w:rsid w:val="00095CE9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semiHidden/>
    <w:rsid w:val="00D70C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headertext">
    <w:name w:val="headertext"/>
    <w:basedOn w:val="a"/>
    <w:rsid w:val="00D70CD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D70CD4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D70C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156534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A00F6-C56E-4C35-8330-AA65C3C22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4</cp:revision>
  <cp:lastPrinted>2021-07-20T07:44:00Z</cp:lastPrinted>
  <dcterms:created xsi:type="dcterms:W3CDTF">2021-07-20T01:03:00Z</dcterms:created>
  <dcterms:modified xsi:type="dcterms:W3CDTF">2021-07-20T08:00:00Z</dcterms:modified>
</cp:coreProperties>
</file>