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1A4D" w:rsidRDefault="00C41750">
      <w:pPr>
        <w:pStyle w:val="ac"/>
        <w:spacing w:after="280"/>
        <w:jc w:val="center"/>
        <w:rPr>
          <w:b/>
          <w:sz w:val="28"/>
        </w:rPr>
      </w:pPr>
      <w:r>
        <w:rPr>
          <w:noProof/>
        </w:rPr>
        <w:drawing>
          <wp:inline distT="0" distB="0" distL="0" distR="0">
            <wp:extent cx="542925" cy="609600"/>
            <wp:effectExtent l="0" t="0" r="0" b="0"/>
            <wp:docPr id="1" name="Рисунок 1" descr="gerb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gerb-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61A4D" w:rsidRDefault="00C41750" w:rsidP="00F90823">
      <w:pPr>
        <w:pStyle w:val="Heading1"/>
        <w:rPr>
          <w:b w:val="0"/>
        </w:rPr>
      </w:pPr>
      <w:r>
        <w:rPr>
          <w:b w:val="0"/>
        </w:rPr>
        <w:t>КОНТРОЛЬНО-СЧЕТНАЯ ПАЛАТА ГОРОДА НОВОАЛТАЙСКА</w:t>
      </w:r>
    </w:p>
    <w:p w:rsidR="00561A4D" w:rsidRDefault="00C41750" w:rsidP="00F90823">
      <w:pPr>
        <w:pStyle w:val="Heading1"/>
        <w:rPr>
          <w:b w:val="0"/>
        </w:rPr>
      </w:pPr>
      <w:r>
        <w:rPr>
          <w:b w:val="0"/>
        </w:rPr>
        <w:t>АЛТАЙСКОГО КРАЯ</w:t>
      </w:r>
    </w:p>
    <w:p w:rsidR="00F90823" w:rsidRDefault="00F90823">
      <w:pPr>
        <w:ind w:firstLine="225"/>
        <w:jc w:val="center"/>
        <w:rPr>
          <w:b/>
          <w:bCs/>
          <w:sz w:val="32"/>
          <w:szCs w:val="32"/>
        </w:rPr>
      </w:pPr>
    </w:p>
    <w:p w:rsidR="00561A4D" w:rsidRDefault="00C41750" w:rsidP="00F90823">
      <w:pPr>
        <w:ind w:firstLine="225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ЗАКЛЮЧЕНИЕ</w:t>
      </w:r>
    </w:p>
    <w:p w:rsidR="00561A4D" w:rsidRDefault="00C41750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«28» февраля 2022г.                                                                                           № 12</w:t>
      </w:r>
    </w:p>
    <w:p w:rsidR="00561A4D" w:rsidRDefault="00561A4D">
      <w:pPr>
        <w:pStyle w:val="a8"/>
        <w:tabs>
          <w:tab w:val="left" w:pos="3969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561A4D" w:rsidRDefault="00C41750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>финансово-экономической экспертизы проекта постановления</w:t>
      </w:r>
      <w:r>
        <w:rPr>
          <w:sz w:val="28"/>
          <w:szCs w:val="28"/>
        </w:rPr>
        <w:br/>
        <w:t>«О внесении изменений в постановление Администрации города от 23.09.2019 № 1607 « Об утверждении ведомственной целевой программы «Переселение граждан из аварийного жилищного фонда в городе Новоалтайске на 2020-2029 годы»</w:t>
      </w:r>
    </w:p>
    <w:p w:rsidR="00561A4D" w:rsidRDefault="00561A4D">
      <w:pPr>
        <w:widowControl w:val="0"/>
        <w:tabs>
          <w:tab w:val="center" w:pos="4818"/>
          <w:tab w:val="left" w:pos="6705"/>
        </w:tabs>
        <w:jc w:val="both"/>
        <w:rPr>
          <w:sz w:val="28"/>
          <w:szCs w:val="28"/>
          <w:lang w:eastAsia="ar-SA"/>
        </w:rPr>
      </w:pPr>
    </w:p>
    <w:p w:rsidR="00561A4D" w:rsidRDefault="00C417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Контрольно-счетной палатой города Новоалтайска Алтайского края на основании статьи 157 Бюджетного кодекса Российской Федерации, </w:t>
      </w:r>
      <w:r>
        <w:rPr>
          <w:bCs/>
          <w:color w:val="000000"/>
          <w:sz w:val="28"/>
          <w:szCs w:val="28"/>
        </w:rPr>
        <w:t>Устава городского округа город Новоалтайск,</w:t>
      </w:r>
      <w:r>
        <w:rPr>
          <w:sz w:val="28"/>
          <w:szCs w:val="28"/>
        </w:rPr>
        <w:t xml:space="preserve"> Положения о Контрольно-счетной палате города Новоалтайска Алтайского края № 38 от 21.12.2021, стандарта СВМФК 006, утвержденного распоряжением Контрольно-счетной палаты города Новоалтайска Алтайского края от 22.10.2020 № 24-р, проведена финансово-экономическая экспертиза проекта постановления «О внесении изменений в постановление Администрации города Новоалтайска от 23.09.2019 № 1607 «Об утверждении ведомственной целевой программы «Переселение граждан из аварийного жилищного фонда в городе Новоалтайске на 2020-2029 годы»</w:t>
      </w:r>
      <w:r>
        <w:rPr>
          <w:sz w:val="27"/>
          <w:szCs w:val="27"/>
        </w:rPr>
        <w:t xml:space="preserve"> (далее - программа)</w:t>
      </w:r>
      <w:r>
        <w:rPr>
          <w:sz w:val="28"/>
          <w:szCs w:val="28"/>
        </w:rPr>
        <w:t>, представленного Администрацией города Новоалтайска (входящий № 18 от 20.02.2023 г., исходящий № 265/П/938 от 20.02.2023 г.).</w:t>
      </w:r>
    </w:p>
    <w:p w:rsidR="00561A4D" w:rsidRDefault="00561A4D">
      <w:pPr>
        <w:pStyle w:val="a8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  <w:highlight w:val="yellow"/>
        </w:rPr>
      </w:pPr>
    </w:p>
    <w:p w:rsidR="00561A4D" w:rsidRDefault="00C41750">
      <w:pPr>
        <w:pStyle w:val="a8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 Анализ соответствия целей и задач ведомственной целевой программы: </w:t>
      </w:r>
    </w:p>
    <w:p w:rsidR="00561A4D" w:rsidRDefault="00561A4D">
      <w:pPr>
        <w:widowControl w:val="0"/>
        <w:jc w:val="both"/>
        <w:rPr>
          <w:sz w:val="28"/>
          <w:szCs w:val="28"/>
        </w:rPr>
      </w:pPr>
    </w:p>
    <w:p w:rsidR="00561A4D" w:rsidRDefault="00C41750">
      <w:pPr>
        <w:pStyle w:val="a8"/>
        <w:tabs>
          <w:tab w:val="left" w:pos="0"/>
        </w:tabs>
        <w:spacing w:line="240" w:lineRule="auto"/>
        <w:ind w:right="-2"/>
        <w:jc w:val="both"/>
        <w:rPr>
          <w:b w:val="0"/>
          <w:color w:val="000000"/>
          <w:sz w:val="28"/>
          <w:szCs w:val="28"/>
        </w:rPr>
      </w:pPr>
      <w:r>
        <w:rPr>
          <w:b w:val="0"/>
          <w:color w:val="000000"/>
          <w:sz w:val="28"/>
          <w:szCs w:val="28"/>
        </w:rPr>
        <w:tab/>
        <w:t>Проектом постановления цели и задачи муниципальной программы не изменяются.</w:t>
      </w:r>
    </w:p>
    <w:p w:rsidR="00561A4D" w:rsidRDefault="00561A4D">
      <w:pPr>
        <w:pStyle w:val="a8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  <w:highlight w:val="yellow"/>
        </w:rPr>
      </w:pPr>
    </w:p>
    <w:p w:rsidR="00561A4D" w:rsidRDefault="00C41750">
      <w:pPr>
        <w:pStyle w:val="a8"/>
        <w:tabs>
          <w:tab w:val="left" w:pos="0"/>
        </w:tabs>
        <w:spacing w:line="240" w:lineRule="auto"/>
        <w:ind w:right="-2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2. Анализ структуры и содержания ведомственной целевой программы:</w:t>
      </w:r>
    </w:p>
    <w:p w:rsidR="00561A4D" w:rsidRDefault="00C41750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561A4D" w:rsidRDefault="00C417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Содержание ведомственной целевой программы, целевые индикаторы и показатели программы, ожидаемые результаты муниципальной программы не изменяются.</w:t>
      </w:r>
    </w:p>
    <w:p w:rsidR="00561A4D" w:rsidRDefault="00C417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 ведомственную целевую программу вносятся следующие изменения:</w:t>
      </w:r>
    </w:p>
    <w:p w:rsidR="00561A4D" w:rsidRDefault="00C4175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мероприятию 3 - «переселение граждан, проживающих в многоквартирном жилом доме по адресу: ул. Белякова 42, ул. Вокзальная, 75а». Объем финансовых средств за счет бюджета городского округа уменьшается в 2022 году с 18014500,0 рублей до 14914352,0 рублей на 3100148,0 рублей (17,2 %). </w:t>
      </w:r>
      <w:r>
        <w:rPr>
          <w:sz w:val="28"/>
          <w:szCs w:val="28"/>
        </w:rPr>
        <w:lastRenderedPageBreak/>
        <w:t>Общий объем  финансового обеспечения мероприятия в 2022 году уменьшается на 3100148,0 рублей (15,8 %) с 19628800,0 рублей до 16528652,0 рублей;</w:t>
      </w:r>
    </w:p>
    <w:p w:rsidR="00561A4D" w:rsidRDefault="00C41750">
      <w:pPr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4 - «проведение оценки стоимости изымаемых жилых помещений по адресам: ул. Партизанская, 9, ул. Вокзальная, 75а». Объем финансовых средств за счет бюджета городского округа увеличивается в 2023 году на 114000,0 рублей (100,0 %) с 0,0 рублей до 114000,0 рублей;</w:t>
      </w:r>
    </w:p>
    <w:p w:rsidR="00561A4D" w:rsidRDefault="00C41750">
      <w:pPr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5 - «проведение оценки стоимости изымаемых жилых помещений по адресу: ул. Молодежная, 9». Объем финансовых средств за счет бюджета городского округа увеличивается в 2024 году на 114000,0 рублей (100,0 %) с 0,0 рублей до 114000,0 рублей;</w:t>
      </w:r>
    </w:p>
    <w:p w:rsidR="00561A4D" w:rsidRDefault="00C41750">
      <w:pPr>
        <w:jc w:val="both"/>
        <w:rPr>
          <w:sz w:val="28"/>
          <w:szCs w:val="28"/>
        </w:rPr>
      </w:pPr>
      <w:r>
        <w:rPr>
          <w:sz w:val="28"/>
          <w:szCs w:val="28"/>
        </w:rPr>
        <w:t>по мероприятию 6: «исполнение судебных решений по переселению граждан, проживающих в аварийных жилых домах». Объем финансовых средств за счет бюджета городского округа в 2022 году увеличивается на 7095563,0 рублей (52,8%) с 13421449,0 рублей до 20517102,0 рублей, в 2023 году увеличивается на 13171000,0 рублей (100%) с 0,0 рублей до 13171000,0 рублей, в 2024 году увеличивается на 6049000,0 рублей (100%) с 0,0 рублей до 6049000,0 рублей.</w:t>
      </w:r>
    </w:p>
    <w:p w:rsidR="00561A4D" w:rsidRDefault="00C41750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561A4D" w:rsidRDefault="00C41750">
      <w:pPr>
        <w:pStyle w:val="a8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3. Анализ финансирования ведомственной целевой программы:</w:t>
      </w:r>
    </w:p>
    <w:p w:rsidR="00561A4D" w:rsidRDefault="00561A4D">
      <w:pPr>
        <w:pStyle w:val="a8"/>
        <w:tabs>
          <w:tab w:val="left" w:pos="0"/>
        </w:tabs>
        <w:spacing w:line="240" w:lineRule="auto"/>
        <w:ind w:right="-2"/>
        <w:jc w:val="both"/>
        <w:rPr>
          <w:b w:val="0"/>
          <w:bCs w:val="0"/>
          <w:highlight w:val="yellow"/>
        </w:rPr>
      </w:pPr>
    </w:p>
    <w:p w:rsidR="00561A4D" w:rsidRDefault="00C41750">
      <w:pPr>
        <w:pStyle w:val="a8"/>
        <w:tabs>
          <w:tab w:val="left" w:pos="0"/>
        </w:tabs>
        <w:spacing w:line="240" w:lineRule="auto"/>
        <w:ind w:right="-2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ab/>
        <w:t>Общий объем финансового обеспечения ведомственной целевой программы представленного проекта уменьшается на 45378173,8 рублей (14,7%) и составит 263038450,29 рублей, из них средства Фонда содействия реформирования жилищно-коммунального хозяйства 56450050,16 рублей (21,4% от общего объема); средства краевого бюджета 683800,95 рублей (0,2%</w:t>
      </w:r>
      <w:r w:rsidR="005D4653">
        <w:rPr>
          <w:b w:val="0"/>
          <w:bCs w:val="0"/>
          <w:sz w:val="28"/>
          <w:szCs w:val="28"/>
        </w:rPr>
        <w:t xml:space="preserve"> от общего объема</w:t>
      </w:r>
      <w:r>
        <w:rPr>
          <w:b w:val="0"/>
          <w:bCs w:val="0"/>
          <w:sz w:val="28"/>
          <w:szCs w:val="28"/>
        </w:rPr>
        <w:t>); средства бюджета городского округа уменьшается на 45378173,8 рублей (18,0%) и составят 205904599,18 рублей (78,2%</w:t>
      </w:r>
      <w:r w:rsidR="005D4653">
        <w:rPr>
          <w:b w:val="0"/>
          <w:bCs w:val="0"/>
          <w:sz w:val="28"/>
          <w:szCs w:val="28"/>
        </w:rPr>
        <w:t xml:space="preserve"> от общего объема</w:t>
      </w:r>
      <w:r>
        <w:rPr>
          <w:b w:val="0"/>
          <w:bCs w:val="0"/>
          <w:sz w:val="28"/>
          <w:szCs w:val="28"/>
        </w:rPr>
        <w:t>).</w:t>
      </w:r>
    </w:p>
    <w:p w:rsidR="00561A4D" w:rsidRDefault="00C41750">
      <w:pPr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На 2022 год, представленный в проекте постановления объем финансового обеспечения за счет бюджета городского округа увеличивается на 3995505,0 рублей (12,7%) и составит 35431454,0рублей. На 2023 год объем финансового обеспечения за счет бюджета городского округа уменьшается на 9086448,0 рублей (40,6%) и составит 13285000,0рублей. На 2024 год объем финансового обеспечения за счет бюджета городского округа уменьшается на 25873297,2 рублей (80,7%) и составит 6163000,0рублей. На 2025 год объем финансового обеспечения за счет бюджета городского округа уменьшается на 14413933,6 рублей (54,3%) и составит 12116400,0рублей.  Таким образом  о</w:t>
      </w:r>
      <w:r>
        <w:rPr>
          <w:rStyle w:val="22"/>
          <w:color w:val="000000"/>
          <w:sz w:val="27"/>
          <w:szCs w:val="27"/>
        </w:rPr>
        <w:t xml:space="preserve">бъем финансового обеспечения муниципальной программы на 2023 -2025 годы соответствует решению Новоалтайского городского собрания депутатов от 21.12.2021 № 33 «О бюджете городского округа города Новоалтайска на 2022 год и на плановый период 2023 и 2024 годов» (в редакции от 18.01.2022 № 2, </w:t>
      </w:r>
      <w:r>
        <w:rPr>
          <w:rStyle w:val="22"/>
          <w:color w:val="000000"/>
          <w:sz w:val="27"/>
          <w:szCs w:val="27"/>
        </w:rPr>
        <w:br/>
        <w:t xml:space="preserve">от 15.03.2022 № 9, от 16.08.2022 № 23, от 20.12.2022 № 10) и решению Новоалтайского городского Собрания депутатов от 20.12.2022 года  № 9 </w:t>
      </w:r>
      <w:r w:rsidR="005D4653">
        <w:rPr>
          <w:rStyle w:val="22"/>
          <w:color w:val="000000"/>
          <w:sz w:val="27"/>
          <w:szCs w:val="27"/>
        </w:rPr>
        <w:br/>
      </w:r>
      <w:r>
        <w:rPr>
          <w:rStyle w:val="22"/>
          <w:color w:val="000000"/>
          <w:sz w:val="27"/>
          <w:szCs w:val="27"/>
        </w:rPr>
        <w:t xml:space="preserve">«О бюджете городского округа города Новоалтайска на 2023 год и на плановый период 2024 и 2025 годов». </w:t>
      </w:r>
      <w:r>
        <w:rPr>
          <w:rStyle w:val="22"/>
          <w:color w:val="000000"/>
          <w:sz w:val="28"/>
          <w:szCs w:val="28"/>
        </w:rPr>
        <w:t>О</w:t>
      </w:r>
      <w:r>
        <w:rPr>
          <w:rStyle w:val="22"/>
          <w:color w:val="000000"/>
          <w:sz w:val="27"/>
          <w:szCs w:val="27"/>
        </w:rPr>
        <w:t>бъем финансового обеспечения муниципальной программы на 2026 -2029 годы не изменяется.</w:t>
      </w:r>
    </w:p>
    <w:p w:rsidR="00561A4D" w:rsidRDefault="00C41750">
      <w:pPr>
        <w:pStyle w:val="formattext"/>
        <w:shd w:val="clear" w:color="auto" w:fill="FFFFFF"/>
        <w:spacing w:beforeAutospacing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</w:p>
    <w:p w:rsidR="00561A4D" w:rsidRDefault="00C41750">
      <w:pPr>
        <w:pStyle w:val="a8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4. Анализ устранения замечаний:</w:t>
      </w:r>
    </w:p>
    <w:p w:rsidR="00561A4D" w:rsidRDefault="00561A4D">
      <w:pPr>
        <w:pStyle w:val="a8"/>
        <w:tabs>
          <w:tab w:val="left" w:pos="0"/>
        </w:tabs>
        <w:spacing w:line="240" w:lineRule="auto"/>
        <w:ind w:right="-2"/>
        <w:jc w:val="center"/>
        <w:rPr>
          <w:b w:val="0"/>
          <w:sz w:val="28"/>
          <w:szCs w:val="28"/>
        </w:rPr>
      </w:pPr>
    </w:p>
    <w:p w:rsidR="00561A4D" w:rsidRDefault="00C41750">
      <w:pPr>
        <w:widowControl w:val="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ab/>
      </w:r>
      <w:r>
        <w:rPr>
          <w:sz w:val="27"/>
          <w:szCs w:val="27"/>
        </w:rPr>
        <w:t xml:space="preserve">По предыдущему проекту постановления (заключение Контрольно-счетной палаты города Новоалтайска № 47 от 10.10.2022) замечания отсутствовали. </w:t>
      </w:r>
    </w:p>
    <w:p w:rsidR="00561A4D" w:rsidRDefault="00561A4D">
      <w:pPr>
        <w:widowControl w:val="0"/>
        <w:jc w:val="both"/>
        <w:rPr>
          <w:sz w:val="28"/>
          <w:szCs w:val="28"/>
        </w:rPr>
      </w:pPr>
    </w:p>
    <w:p w:rsidR="00561A4D" w:rsidRDefault="00C41750">
      <w:pPr>
        <w:jc w:val="center"/>
        <w:rPr>
          <w:sz w:val="28"/>
          <w:szCs w:val="28"/>
        </w:rPr>
      </w:pPr>
      <w:r>
        <w:rPr>
          <w:sz w:val="28"/>
          <w:szCs w:val="28"/>
        </w:rPr>
        <w:t>5. Выводы и предложения:</w:t>
      </w:r>
    </w:p>
    <w:p w:rsidR="00561A4D" w:rsidRDefault="00561A4D">
      <w:pPr>
        <w:widowControl w:val="0"/>
        <w:jc w:val="both"/>
        <w:rPr>
          <w:sz w:val="28"/>
          <w:szCs w:val="28"/>
        </w:rPr>
      </w:pPr>
    </w:p>
    <w:p w:rsidR="00561A4D" w:rsidRDefault="00C41750">
      <w:pPr>
        <w:pStyle w:val="a8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Проектом постановления вносятся изменения в ведомственную целевую программу «Переселение граждан из аварийного жилищного фонда в городе Новоалтайске на 2020-2029 годы», в части уменьшения финансирования за счет бюджета городского округа города Новоалтайска в 2023-2025 годы.</w:t>
      </w:r>
    </w:p>
    <w:p w:rsidR="00561A4D" w:rsidRDefault="00C41750">
      <w:pPr>
        <w:pStyle w:val="a8"/>
        <w:spacing w:line="240" w:lineRule="atLeas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 представленному проекту постановления Администрации города замечания отсутствуют.</w:t>
      </w:r>
    </w:p>
    <w:p w:rsidR="00561A4D" w:rsidRDefault="00561A4D">
      <w:pPr>
        <w:widowControl w:val="0"/>
        <w:jc w:val="both"/>
        <w:rPr>
          <w:sz w:val="28"/>
          <w:szCs w:val="28"/>
        </w:rPr>
      </w:pPr>
    </w:p>
    <w:p w:rsidR="00561A4D" w:rsidRDefault="00561A4D">
      <w:pPr>
        <w:widowControl w:val="0"/>
        <w:jc w:val="both"/>
        <w:rPr>
          <w:sz w:val="28"/>
          <w:szCs w:val="28"/>
        </w:rPr>
      </w:pPr>
    </w:p>
    <w:tbl>
      <w:tblPr>
        <w:tblW w:w="9828" w:type="dxa"/>
        <w:tblLayout w:type="fixed"/>
        <w:tblLook w:val="0000"/>
      </w:tblPr>
      <w:tblGrid>
        <w:gridCol w:w="5388"/>
        <w:gridCol w:w="4440"/>
      </w:tblGrid>
      <w:tr w:rsidR="00561A4D">
        <w:tc>
          <w:tcPr>
            <w:tcW w:w="5387" w:type="dxa"/>
          </w:tcPr>
          <w:p w:rsidR="00561A4D" w:rsidRDefault="00C41750">
            <w:pPr>
              <w:pStyle w:val="20"/>
              <w:widowControl w:val="0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Председатель Контрольно-счетной палаты</w:t>
            </w:r>
          </w:p>
          <w:p w:rsidR="00561A4D" w:rsidRDefault="00C41750">
            <w:pPr>
              <w:pStyle w:val="20"/>
              <w:widowControl w:val="0"/>
              <w:ind w:firstLine="0"/>
              <w:rPr>
                <w:bCs/>
                <w:i w:val="0"/>
              </w:rPr>
            </w:pPr>
            <w:r>
              <w:rPr>
                <w:bCs/>
                <w:i w:val="0"/>
              </w:rPr>
              <w:t>города Новоалтайска Алтайского края</w:t>
            </w:r>
            <w:r w:rsidR="005D4653">
              <w:rPr>
                <w:bCs/>
                <w:i w:val="0"/>
              </w:rPr>
              <w:t xml:space="preserve">           </w:t>
            </w:r>
          </w:p>
        </w:tc>
        <w:tc>
          <w:tcPr>
            <w:tcW w:w="4440" w:type="dxa"/>
          </w:tcPr>
          <w:p w:rsidR="00561A4D" w:rsidRDefault="00561A4D">
            <w:pPr>
              <w:pStyle w:val="20"/>
              <w:widowControl w:val="0"/>
              <w:ind w:firstLine="0"/>
              <w:rPr>
                <w:i w:val="0"/>
              </w:rPr>
            </w:pPr>
          </w:p>
          <w:p w:rsidR="00561A4D" w:rsidRDefault="005D4653">
            <w:pPr>
              <w:pStyle w:val="20"/>
              <w:widowControl w:val="0"/>
              <w:ind w:firstLine="0"/>
              <w:rPr>
                <w:i w:val="0"/>
              </w:rPr>
            </w:pPr>
            <w:r>
              <w:rPr>
                <w:i w:val="0"/>
              </w:rPr>
              <w:t xml:space="preserve">                                   </w:t>
            </w:r>
            <w:r w:rsidR="00C41750">
              <w:rPr>
                <w:i w:val="0"/>
              </w:rPr>
              <w:t>С.В.Шабанов</w:t>
            </w:r>
          </w:p>
        </w:tc>
      </w:tr>
    </w:tbl>
    <w:p w:rsidR="00561A4D" w:rsidRDefault="00561A4D"/>
    <w:sectPr w:rsidR="00561A4D" w:rsidSect="00561A4D">
      <w:footerReference w:type="default" r:id="rId8"/>
      <w:pgSz w:w="11906" w:h="16838"/>
      <w:pgMar w:top="1134" w:right="567" w:bottom="1134" w:left="1701" w:header="0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6784" w:rsidRDefault="00156784" w:rsidP="00561A4D">
      <w:r>
        <w:separator/>
      </w:r>
    </w:p>
  </w:endnote>
  <w:endnote w:type="continuationSeparator" w:id="1">
    <w:p w:rsidR="00156784" w:rsidRDefault="00156784" w:rsidP="00561A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02573660"/>
      <w:docPartObj>
        <w:docPartGallery w:val="Page Numbers (Bottom of Page)"/>
        <w:docPartUnique/>
      </w:docPartObj>
    </w:sdtPr>
    <w:sdtContent>
      <w:p w:rsidR="00561A4D" w:rsidRDefault="003B58FB">
        <w:pPr>
          <w:pStyle w:val="Footer"/>
          <w:jc w:val="right"/>
        </w:pPr>
        <w:r>
          <w:fldChar w:fldCharType="begin"/>
        </w:r>
        <w:r w:rsidR="00C41750">
          <w:instrText>PAGE</w:instrText>
        </w:r>
        <w:r>
          <w:fldChar w:fldCharType="separate"/>
        </w:r>
        <w:r w:rsidR="00F90823">
          <w:rPr>
            <w:noProof/>
          </w:rPr>
          <w:t>2</w:t>
        </w:r>
        <w:r>
          <w:fldChar w:fldCharType="end"/>
        </w:r>
      </w:p>
    </w:sdtContent>
  </w:sdt>
  <w:p w:rsidR="00561A4D" w:rsidRDefault="00561A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6784" w:rsidRDefault="00156784" w:rsidP="00561A4D">
      <w:r>
        <w:separator/>
      </w:r>
    </w:p>
  </w:footnote>
  <w:footnote w:type="continuationSeparator" w:id="1">
    <w:p w:rsidR="00156784" w:rsidRDefault="00156784" w:rsidP="00561A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1A4D"/>
    <w:rsid w:val="00156784"/>
    <w:rsid w:val="003B58FB"/>
    <w:rsid w:val="00561A4D"/>
    <w:rsid w:val="005D4653"/>
    <w:rsid w:val="00A71C8C"/>
    <w:rsid w:val="00C41750"/>
    <w:rsid w:val="00F90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3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qFormat/>
    <w:rsid w:val="009C4367"/>
    <w:pPr>
      <w:keepNext/>
      <w:ind w:firstLine="540"/>
      <w:jc w:val="center"/>
      <w:outlineLvl w:val="0"/>
    </w:pPr>
    <w:rPr>
      <w:b/>
      <w:bCs/>
      <w:sz w:val="28"/>
    </w:rPr>
  </w:style>
  <w:style w:type="paragraph" w:customStyle="1" w:styleId="Heading2">
    <w:name w:val="Heading 2"/>
    <w:basedOn w:val="a"/>
    <w:next w:val="a"/>
    <w:link w:val="21"/>
    <w:uiPriority w:val="9"/>
    <w:semiHidden/>
    <w:unhideWhenUsed/>
    <w:qFormat/>
    <w:rsid w:val="00D70C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">
    <w:name w:val="Заголовок 1 Знак"/>
    <w:basedOn w:val="a0"/>
    <w:link w:val="Heading1"/>
    <w:qFormat/>
    <w:rsid w:val="009C4367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3">
    <w:name w:val="Основной текст Знак"/>
    <w:basedOn w:val="a0"/>
    <w:semiHidden/>
    <w:qFormat/>
    <w:rsid w:val="009C4367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a0"/>
    <w:link w:val="2"/>
    <w:semiHidden/>
    <w:qFormat/>
    <w:rsid w:val="009C4367"/>
    <w:rPr>
      <w:rFonts w:ascii="Times New Roman" w:eastAsia="Times New Roman" w:hAnsi="Times New Roman" w:cs="Times New Roman"/>
      <w:i/>
      <w:iCs/>
      <w:sz w:val="28"/>
      <w:szCs w:val="28"/>
      <w:shd w:val="clear" w:color="auto" w:fill="FFFFFF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9C4367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Текст выноски Знак"/>
    <w:basedOn w:val="a0"/>
    <w:uiPriority w:val="99"/>
    <w:semiHidden/>
    <w:qFormat/>
    <w:rsid w:val="009C436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WW8Num1z1">
    <w:name w:val="WW8Num1z1"/>
    <w:qFormat/>
    <w:rsid w:val="005E15F7"/>
  </w:style>
  <w:style w:type="character" w:customStyle="1" w:styleId="a6">
    <w:name w:val="Нижний колонтитул Знак"/>
    <w:basedOn w:val="a0"/>
    <w:uiPriority w:val="99"/>
    <w:qFormat/>
    <w:rsid w:val="006B64D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-Absatz-Standardschriftart111111">
    <w:name w:val="WW-Absatz-Standardschriftart111111"/>
    <w:qFormat/>
    <w:rsid w:val="00FE2E93"/>
  </w:style>
  <w:style w:type="character" w:customStyle="1" w:styleId="WW-Absatz-Standardschriftart">
    <w:name w:val="WW-Absatz-Standardschriftart"/>
    <w:qFormat/>
    <w:rsid w:val="00486708"/>
  </w:style>
  <w:style w:type="character" w:customStyle="1" w:styleId="10">
    <w:name w:val="Основной текст Знак1"/>
    <w:basedOn w:val="a0"/>
    <w:qFormat/>
    <w:rsid w:val="00095CE9"/>
    <w:rPr>
      <w:sz w:val="28"/>
      <w:lang w:eastAsia="zh-CN"/>
    </w:rPr>
  </w:style>
  <w:style w:type="character" w:customStyle="1" w:styleId="10pt">
    <w:name w:val="Основной текст + 10 pt"/>
    <w:basedOn w:val="10"/>
    <w:uiPriority w:val="99"/>
    <w:qFormat/>
    <w:rsid w:val="00095CE9"/>
    <w:rPr>
      <w:rFonts w:ascii="Times New Roman" w:hAnsi="Times New Roman" w:cs="Times New Roman"/>
      <w:b/>
      <w:bCs/>
      <w:sz w:val="20"/>
      <w:szCs w:val="20"/>
      <w:u w:val="none"/>
      <w:shd w:val="clear" w:color="auto" w:fill="FFFFFF"/>
      <w:lang w:eastAsia="zh-CN"/>
    </w:rPr>
  </w:style>
  <w:style w:type="character" w:customStyle="1" w:styleId="21">
    <w:name w:val="Основной текст с отступом 2 Знак1"/>
    <w:basedOn w:val="a0"/>
    <w:link w:val="20"/>
    <w:uiPriority w:val="9"/>
    <w:semiHidden/>
    <w:qFormat/>
    <w:rsid w:val="00D70C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D70CD4"/>
    <w:rPr>
      <w:color w:val="0000FF"/>
      <w:u w:val="single"/>
    </w:rPr>
  </w:style>
  <w:style w:type="character" w:customStyle="1" w:styleId="22">
    <w:name w:val="Основной текст (2)_"/>
    <w:basedOn w:val="a0"/>
    <w:qFormat/>
    <w:rsid w:val="00561A4D"/>
    <w:rPr>
      <w:sz w:val="26"/>
      <w:szCs w:val="26"/>
      <w:shd w:val="clear" w:color="auto" w:fill="FFFFFF"/>
    </w:rPr>
  </w:style>
  <w:style w:type="paragraph" w:customStyle="1" w:styleId="a7">
    <w:name w:val="Заголовок"/>
    <w:basedOn w:val="a"/>
    <w:next w:val="a8"/>
    <w:qFormat/>
    <w:rsid w:val="00561A4D"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8">
    <w:name w:val="Body Text"/>
    <w:basedOn w:val="a"/>
    <w:semiHidden/>
    <w:rsid w:val="009C4367"/>
    <w:pPr>
      <w:spacing w:line="288" w:lineRule="auto"/>
    </w:pPr>
    <w:rPr>
      <w:b/>
      <w:bCs/>
    </w:rPr>
  </w:style>
  <w:style w:type="paragraph" w:styleId="a9">
    <w:name w:val="List"/>
    <w:basedOn w:val="a8"/>
    <w:rsid w:val="00561A4D"/>
    <w:rPr>
      <w:rFonts w:ascii="PT Astra Serif" w:hAnsi="PT Astra Serif" w:cs="Noto Sans Devanagari"/>
    </w:rPr>
  </w:style>
  <w:style w:type="paragraph" w:customStyle="1" w:styleId="Caption">
    <w:name w:val="Caption"/>
    <w:basedOn w:val="a"/>
    <w:qFormat/>
    <w:rsid w:val="00561A4D"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aa">
    <w:name w:val="index heading"/>
    <w:basedOn w:val="a"/>
    <w:qFormat/>
    <w:rsid w:val="00561A4D"/>
    <w:pPr>
      <w:suppressLineNumbers/>
    </w:pPr>
    <w:rPr>
      <w:rFonts w:ascii="PT Astra Serif" w:hAnsi="PT Astra Serif" w:cs="Noto Sans Devanagari"/>
    </w:rPr>
  </w:style>
  <w:style w:type="paragraph" w:styleId="20">
    <w:name w:val="Body Text Indent 2"/>
    <w:basedOn w:val="a"/>
    <w:link w:val="21"/>
    <w:semiHidden/>
    <w:qFormat/>
    <w:rsid w:val="009C4367"/>
    <w:pPr>
      <w:shd w:val="clear" w:color="auto" w:fill="FFFFFF"/>
      <w:ind w:firstLine="567"/>
      <w:jc w:val="both"/>
    </w:pPr>
    <w:rPr>
      <w:i/>
      <w:iCs/>
      <w:sz w:val="28"/>
      <w:szCs w:val="28"/>
    </w:rPr>
  </w:style>
  <w:style w:type="paragraph" w:customStyle="1" w:styleId="ab">
    <w:name w:val="Верхний и нижний колонтитулы"/>
    <w:basedOn w:val="a"/>
    <w:qFormat/>
    <w:rsid w:val="00561A4D"/>
  </w:style>
  <w:style w:type="paragraph" w:customStyle="1" w:styleId="Header">
    <w:name w:val="Header"/>
    <w:basedOn w:val="a"/>
    <w:uiPriority w:val="99"/>
    <w:rsid w:val="009C4367"/>
    <w:pPr>
      <w:tabs>
        <w:tab w:val="center" w:pos="4677"/>
        <w:tab w:val="right" w:pos="9355"/>
      </w:tabs>
    </w:pPr>
  </w:style>
  <w:style w:type="paragraph" w:styleId="ac">
    <w:name w:val="Normal (Web)"/>
    <w:basedOn w:val="a"/>
    <w:qFormat/>
    <w:rsid w:val="009C4367"/>
    <w:pPr>
      <w:spacing w:beforeAutospacing="1" w:afterAutospacing="1"/>
    </w:pPr>
  </w:style>
  <w:style w:type="paragraph" w:styleId="ad">
    <w:name w:val="Balloon Text"/>
    <w:basedOn w:val="a"/>
    <w:uiPriority w:val="99"/>
    <w:semiHidden/>
    <w:unhideWhenUsed/>
    <w:qFormat/>
    <w:rsid w:val="009C4367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qFormat/>
    <w:rsid w:val="008A2BEC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oter">
    <w:name w:val="Footer"/>
    <w:basedOn w:val="a"/>
    <w:uiPriority w:val="99"/>
    <w:unhideWhenUsed/>
    <w:rsid w:val="006B64D3"/>
    <w:pPr>
      <w:tabs>
        <w:tab w:val="center" w:pos="4677"/>
        <w:tab w:val="right" w:pos="9355"/>
      </w:tabs>
    </w:pPr>
  </w:style>
  <w:style w:type="paragraph" w:styleId="ae">
    <w:name w:val="No Spacing"/>
    <w:uiPriority w:val="1"/>
    <w:qFormat/>
    <w:rsid w:val="00FE2E93"/>
    <w:rPr>
      <w:rFonts w:eastAsia="Times New Roman" w:cs="Times New Roman"/>
      <w:lang w:eastAsia="ru-RU"/>
    </w:rPr>
  </w:style>
  <w:style w:type="paragraph" w:customStyle="1" w:styleId="headertext">
    <w:name w:val="headertext"/>
    <w:basedOn w:val="a"/>
    <w:qFormat/>
    <w:rsid w:val="00D70CD4"/>
    <w:pPr>
      <w:spacing w:beforeAutospacing="1" w:afterAutospacing="1"/>
    </w:pPr>
  </w:style>
  <w:style w:type="paragraph" w:customStyle="1" w:styleId="formattext">
    <w:name w:val="formattext"/>
    <w:basedOn w:val="a"/>
    <w:qFormat/>
    <w:rsid w:val="00D70CD4"/>
    <w:pPr>
      <w:spacing w:beforeAutospacing="1" w:afterAutospacing="1"/>
    </w:pPr>
  </w:style>
  <w:style w:type="table" w:styleId="af">
    <w:name w:val="Table Grid"/>
    <w:basedOn w:val="a1"/>
    <w:uiPriority w:val="59"/>
    <w:rsid w:val="00305AF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2A455-77AC-4AE2-B469-33281C1A59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3</Pages>
  <Words>845</Words>
  <Characters>4819</Characters>
  <Application>Microsoft Office Word</Application>
  <DocSecurity>0</DocSecurity>
  <Lines>40</Lines>
  <Paragraphs>11</Paragraphs>
  <ScaleCrop>false</ScaleCrop>
  <Company/>
  <LinksUpToDate>false</LinksUpToDate>
  <CharactersWithSpaces>5653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KaigorodovaOI</dc:creator>
  <cp:lastModifiedBy>KaigorodovaOI</cp:lastModifiedBy>
  <cp:revision>4</cp:revision>
  <cp:lastPrinted>2022-10-11T02:21:00Z</cp:lastPrinted>
  <dcterms:created xsi:type="dcterms:W3CDTF">2023-02-27T07:55:00Z</dcterms:created>
  <dcterms:modified xsi:type="dcterms:W3CDTF">2023-02-28T03:49:00Z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