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A60E94" w:rsidRDefault="009C4367" w:rsidP="009C4367">
      <w:pPr>
        <w:pStyle w:val="a7"/>
        <w:jc w:val="center"/>
        <w:rPr>
          <w:b/>
          <w:sz w:val="28"/>
          <w:szCs w:val="28"/>
        </w:rPr>
      </w:pPr>
      <w:r w:rsidRPr="00A60E94">
        <w:rPr>
          <w:noProof/>
          <w:sz w:val="28"/>
          <w:szCs w:val="28"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A60E94" w:rsidRDefault="009C4367" w:rsidP="009C4367">
      <w:pPr>
        <w:pStyle w:val="1"/>
        <w:rPr>
          <w:b w:val="0"/>
          <w:szCs w:val="28"/>
        </w:rPr>
      </w:pPr>
      <w:r w:rsidRPr="00A60E94">
        <w:rPr>
          <w:b w:val="0"/>
          <w:szCs w:val="28"/>
        </w:rPr>
        <w:t xml:space="preserve">КОНТРОЛЬНО-СЧЕТНАЯ ПАЛАТА ГОРОДА НОВОАЛТАЙСКА </w:t>
      </w:r>
    </w:p>
    <w:p w:rsidR="009C4367" w:rsidRPr="00A60E94" w:rsidRDefault="009C4367" w:rsidP="009C4367">
      <w:pPr>
        <w:pStyle w:val="1"/>
        <w:rPr>
          <w:b w:val="0"/>
          <w:szCs w:val="28"/>
        </w:rPr>
      </w:pPr>
      <w:r w:rsidRPr="00A60E94">
        <w:rPr>
          <w:b w:val="0"/>
          <w:szCs w:val="28"/>
        </w:rPr>
        <w:t>АЛТАЙСКОГО КРАЯ</w:t>
      </w:r>
    </w:p>
    <w:p w:rsidR="009C4367" w:rsidRPr="00A60E94" w:rsidRDefault="009C4367" w:rsidP="009C4367">
      <w:pPr>
        <w:rPr>
          <w:sz w:val="28"/>
          <w:szCs w:val="28"/>
        </w:rPr>
      </w:pPr>
      <w:r w:rsidRPr="00A60E94">
        <w:rPr>
          <w:sz w:val="28"/>
          <w:szCs w:val="28"/>
        </w:rPr>
        <w:t xml:space="preserve"> </w:t>
      </w:r>
    </w:p>
    <w:p w:rsidR="009C4367" w:rsidRPr="00A60E94" w:rsidRDefault="009C4367" w:rsidP="009C4367">
      <w:pPr>
        <w:ind w:firstLine="225"/>
        <w:jc w:val="center"/>
        <w:rPr>
          <w:b/>
          <w:bCs/>
          <w:sz w:val="28"/>
          <w:szCs w:val="28"/>
        </w:rPr>
      </w:pPr>
      <w:r w:rsidRPr="00A60E94">
        <w:rPr>
          <w:b/>
          <w:bCs/>
          <w:sz w:val="28"/>
          <w:szCs w:val="28"/>
        </w:rPr>
        <w:t>ЗАКЛЮЧЕНИЕ</w:t>
      </w:r>
    </w:p>
    <w:p w:rsidR="009C4367" w:rsidRPr="00A60E94" w:rsidRDefault="009C4367" w:rsidP="005A7532">
      <w:pPr>
        <w:jc w:val="center"/>
        <w:rPr>
          <w:b/>
          <w:sz w:val="28"/>
          <w:szCs w:val="28"/>
        </w:rPr>
      </w:pPr>
      <w:r w:rsidRPr="00A60E94">
        <w:rPr>
          <w:sz w:val="28"/>
          <w:szCs w:val="28"/>
        </w:rPr>
        <w:t>«</w:t>
      </w:r>
      <w:r w:rsidR="00CF1AC0" w:rsidRPr="00A60E94">
        <w:rPr>
          <w:sz w:val="28"/>
          <w:szCs w:val="28"/>
        </w:rPr>
        <w:t>0</w:t>
      </w:r>
      <w:r w:rsidR="00514E4D">
        <w:rPr>
          <w:sz w:val="28"/>
          <w:szCs w:val="28"/>
        </w:rPr>
        <w:t>7</w:t>
      </w:r>
      <w:r w:rsidRPr="00A60E94">
        <w:rPr>
          <w:sz w:val="28"/>
          <w:szCs w:val="28"/>
        </w:rPr>
        <w:t>»</w:t>
      </w:r>
      <w:r w:rsidR="00C41C46" w:rsidRPr="00A60E94">
        <w:rPr>
          <w:sz w:val="28"/>
          <w:szCs w:val="28"/>
        </w:rPr>
        <w:t xml:space="preserve"> </w:t>
      </w:r>
      <w:r w:rsidR="00CF1AC0" w:rsidRPr="00A60E94">
        <w:rPr>
          <w:sz w:val="28"/>
          <w:szCs w:val="28"/>
        </w:rPr>
        <w:t>февраля</w:t>
      </w:r>
      <w:r w:rsidR="00371B1F" w:rsidRPr="00A60E94">
        <w:rPr>
          <w:sz w:val="28"/>
          <w:szCs w:val="28"/>
        </w:rPr>
        <w:t xml:space="preserve"> </w:t>
      </w:r>
      <w:r w:rsidRPr="00A60E94">
        <w:rPr>
          <w:sz w:val="28"/>
          <w:szCs w:val="28"/>
        </w:rPr>
        <w:t xml:space="preserve"> 202</w:t>
      </w:r>
      <w:r w:rsidR="00CF1AC0" w:rsidRPr="00A60E94">
        <w:rPr>
          <w:sz w:val="28"/>
          <w:szCs w:val="28"/>
        </w:rPr>
        <w:t>3</w:t>
      </w:r>
      <w:r w:rsidRPr="00A60E94">
        <w:rPr>
          <w:sz w:val="28"/>
          <w:szCs w:val="28"/>
        </w:rPr>
        <w:t xml:space="preserve"> г.   </w:t>
      </w:r>
      <w:r w:rsidR="005A7532" w:rsidRPr="00A60E94">
        <w:rPr>
          <w:sz w:val="28"/>
          <w:szCs w:val="28"/>
        </w:rPr>
        <w:t xml:space="preserve">        </w:t>
      </w:r>
      <w:r w:rsidRPr="00A60E94">
        <w:rPr>
          <w:sz w:val="28"/>
          <w:szCs w:val="28"/>
        </w:rPr>
        <w:t xml:space="preserve">                   </w:t>
      </w:r>
      <w:r w:rsidR="00906FD5" w:rsidRPr="00A60E94">
        <w:rPr>
          <w:sz w:val="28"/>
          <w:szCs w:val="28"/>
        </w:rPr>
        <w:t xml:space="preserve">               </w:t>
      </w:r>
      <w:r w:rsidRPr="00A60E94">
        <w:rPr>
          <w:sz w:val="28"/>
          <w:szCs w:val="28"/>
        </w:rPr>
        <w:t xml:space="preserve">                    </w:t>
      </w:r>
      <w:r w:rsidR="009220EB" w:rsidRPr="00A60E94">
        <w:rPr>
          <w:sz w:val="28"/>
          <w:szCs w:val="28"/>
        </w:rPr>
        <w:t xml:space="preserve">                           </w:t>
      </w:r>
      <w:r w:rsidRPr="00A60E94">
        <w:rPr>
          <w:sz w:val="28"/>
          <w:szCs w:val="28"/>
        </w:rPr>
        <w:t xml:space="preserve">№ </w:t>
      </w:r>
      <w:r w:rsidR="00CF1AC0" w:rsidRPr="00A60E94">
        <w:rPr>
          <w:sz w:val="28"/>
          <w:szCs w:val="28"/>
        </w:rPr>
        <w:t>6</w:t>
      </w:r>
    </w:p>
    <w:p w:rsidR="009C4367" w:rsidRPr="00A60E94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E4350D" w:rsidRPr="00A60E94" w:rsidRDefault="009C4367" w:rsidP="00224370">
      <w:pPr>
        <w:widowControl w:val="0"/>
        <w:autoSpaceDE w:val="0"/>
        <w:jc w:val="center"/>
        <w:rPr>
          <w:sz w:val="28"/>
          <w:szCs w:val="28"/>
        </w:rPr>
      </w:pPr>
      <w:r w:rsidRPr="00A60E94">
        <w:rPr>
          <w:sz w:val="28"/>
          <w:szCs w:val="28"/>
        </w:rPr>
        <w:t>финансово-экономической экспертизы проекта</w:t>
      </w:r>
      <w:r w:rsidR="00224370" w:rsidRPr="00A60E94">
        <w:rPr>
          <w:sz w:val="28"/>
          <w:szCs w:val="28"/>
        </w:rPr>
        <w:t xml:space="preserve"> постановления</w:t>
      </w:r>
      <w:r w:rsidR="00166742" w:rsidRPr="00A60E94">
        <w:rPr>
          <w:sz w:val="28"/>
          <w:szCs w:val="28"/>
        </w:rPr>
        <w:t xml:space="preserve"> Администрации города Новоалтайска </w:t>
      </w:r>
      <w:r w:rsidR="00380440" w:rsidRPr="00A60E94">
        <w:rPr>
          <w:sz w:val="28"/>
          <w:szCs w:val="28"/>
        </w:rPr>
        <w:t>«О</w:t>
      </w:r>
      <w:r w:rsidR="00224370" w:rsidRPr="00A60E94">
        <w:rPr>
          <w:sz w:val="28"/>
          <w:szCs w:val="28"/>
        </w:rPr>
        <w:t xml:space="preserve"> внесении изменений в постановление Администрации города Новоалтайска от 1</w:t>
      </w:r>
      <w:r w:rsidR="00380440" w:rsidRPr="00A60E94">
        <w:rPr>
          <w:sz w:val="28"/>
          <w:szCs w:val="28"/>
        </w:rPr>
        <w:t>5</w:t>
      </w:r>
      <w:r w:rsidR="00224370" w:rsidRPr="00A60E94">
        <w:rPr>
          <w:sz w:val="28"/>
          <w:szCs w:val="28"/>
        </w:rPr>
        <w:t>.12.2020 №19</w:t>
      </w:r>
      <w:r w:rsidR="00380440" w:rsidRPr="00A60E94">
        <w:rPr>
          <w:sz w:val="28"/>
          <w:szCs w:val="28"/>
        </w:rPr>
        <w:t>25</w:t>
      </w:r>
      <w:r w:rsidR="00F65B03" w:rsidRPr="00A60E94">
        <w:rPr>
          <w:sz w:val="28"/>
          <w:szCs w:val="28"/>
        </w:rPr>
        <w:t>»</w:t>
      </w:r>
      <w:r w:rsidR="00224370" w:rsidRPr="00A60E94">
        <w:rPr>
          <w:sz w:val="28"/>
          <w:szCs w:val="28"/>
        </w:rPr>
        <w:t xml:space="preserve"> </w:t>
      </w:r>
    </w:p>
    <w:p w:rsidR="00D30656" w:rsidRPr="00A60E94" w:rsidRDefault="00D30656" w:rsidP="00224370">
      <w:pPr>
        <w:widowControl w:val="0"/>
        <w:autoSpaceDE w:val="0"/>
        <w:jc w:val="center"/>
        <w:rPr>
          <w:sz w:val="28"/>
          <w:szCs w:val="28"/>
        </w:rPr>
      </w:pPr>
    </w:p>
    <w:p w:rsidR="009C4367" w:rsidRPr="00A60E9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0E94">
        <w:rPr>
          <w:sz w:val="28"/>
          <w:szCs w:val="28"/>
        </w:rPr>
        <w:tab/>
      </w:r>
      <w:r w:rsidR="009C4367" w:rsidRPr="00A60E94">
        <w:rPr>
          <w:sz w:val="28"/>
          <w:szCs w:val="28"/>
        </w:rPr>
        <w:t>Контрольно-счетной палатой города Новоалтайска Алтайского края</w:t>
      </w:r>
      <w:r w:rsidR="00F0223B" w:rsidRPr="00A60E94">
        <w:rPr>
          <w:sz w:val="28"/>
          <w:szCs w:val="28"/>
        </w:rPr>
        <w:br/>
      </w:r>
      <w:r w:rsidR="009C4367" w:rsidRPr="00A60E94">
        <w:rPr>
          <w:sz w:val="28"/>
          <w:szCs w:val="28"/>
        </w:rPr>
        <w:t>на основании статьи 157 Бюджетного кодекса Российской Федерации,</w:t>
      </w:r>
      <w:r w:rsidR="00F0223B" w:rsidRPr="00A60E94">
        <w:rPr>
          <w:bCs/>
          <w:color w:val="000000"/>
          <w:sz w:val="28"/>
          <w:szCs w:val="28"/>
        </w:rPr>
        <w:br/>
        <w:t>У</w:t>
      </w:r>
      <w:r w:rsidR="009C4367" w:rsidRPr="00A60E94">
        <w:rPr>
          <w:bCs/>
          <w:color w:val="000000"/>
          <w:sz w:val="28"/>
          <w:szCs w:val="28"/>
        </w:rPr>
        <w:t>става городского округа город Новоалтайск,</w:t>
      </w:r>
      <w:r w:rsidR="00F0223B" w:rsidRPr="00A60E94">
        <w:rPr>
          <w:bCs/>
          <w:color w:val="000000"/>
          <w:sz w:val="28"/>
          <w:szCs w:val="28"/>
        </w:rPr>
        <w:t xml:space="preserve"> </w:t>
      </w:r>
      <w:r w:rsidR="00F0223B" w:rsidRPr="00A60E94">
        <w:rPr>
          <w:sz w:val="28"/>
          <w:szCs w:val="28"/>
        </w:rPr>
        <w:t>статьи 9</w:t>
      </w:r>
      <w:r w:rsidR="00055698" w:rsidRPr="00A60E94">
        <w:rPr>
          <w:sz w:val="28"/>
          <w:szCs w:val="28"/>
        </w:rPr>
        <w:t xml:space="preserve"> </w:t>
      </w:r>
      <w:r w:rsidR="009C4367" w:rsidRPr="00A60E94">
        <w:rPr>
          <w:sz w:val="28"/>
          <w:szCs w:val="28"/>
        </w:rPr>
        <w:t xml:space="preserve">Положения </w:t>
      </w:r>
      <w:r w:rsidR="00055698" w:rsidRPr="00A60E94">
        <w:rPr>
          <w:sz w:val="28"/>
          <w:szCs w:val="28"/>
        </w:rPr>
        <w:br/>
      </w:r>
      <w:r w:rsidR="009C4367" w:rsidRPr="00A60E94">
        <w:rPr>
          <w:sz w:val="28"/>
          <w:szCs w:val="28"/>
        </w:rPr>
        <w:t>о Контрольно-счетной палате города Новоалтайска Алтайского края</w:t>
      </w:r>
      <w:r w:rsidR="00F0223B" w:rsidRPr="00A60E94">
        <w:rPr>
          <w:sz w:val="28"/>
          <w:szCs w:val="28"/>
        </w:rPr>
        <w:t>,</w:t>
      </w:r>
      <w:r w:rsidR="009C4367" w:rsidRPr="00A60E94">
        <w:rPr>
          <w:sz w:val="28"/>
          <w:szCs w:val="28"/>
        </w:rPr>
        <w:t xml:space="preserve"> </w:t>
      </w:r>
      <w:r w:rsidR="00F0223B" w:rsidRPr="00A60E94">
        <w:rPr>
          <w:sz w:val="28"/>
          <w:szCs w:val="28"/>
        </w:rPr>
        <w:t>утвержденного решением Новоалтайск</w:t>
      </w:r>
      <w:r w:rsidR="002C5C12" w:rsidRPr="00A60E94">
        <w:rPr>
          <w:sz w:val="28"/>
          <w:szCs w:val="28"/>
        </w:rPr>
        <w:t>ого</w:t>
      </w:r>
      <w:r w:rsidR="00F0223B" w:rsidRPr="00A60E94">
        <w:rPr>
          <w:sz w:val="28"/>
          <w:szCs w:val="28"/>
        </w:rPr>
        <w:t xml:space="preserve"> городск</w:t>
      </w:r>
      <w:r w:rsidR="002C5C12" w:rsidRPr="00A60E94">
        <w:rPr>
          <w:sz w:val="28"/>
          <w:szCs w:val="28"/>
        </w:rPr>
        <w:t>ого</w:t>
      </w:r>
      <w:r w:rsidR="00F0223B" w:rsidRPr="00A60E94">
        <w:rPr>
          <w:sz w:val="28"/>
          <w:szCs w:val="28"/>
        </w:rPr>
        <w:t xml:space="preserve"> Собрани</w:t>
      </w:r>
      <w:r w:rsidR="002C5C12" w:rsidRPr="00A60E94">
        <w:rPr>
          <w:sz w:val="28"/>
          <w:szCs w:val="28"/>
        </w:rPr>
        <w:t>я</w:t>
      </w:r>
      <w:r w:rsidR="00F0223B" w:rsidRPr="00A60E94">
        <w:rPr>
          <w:sz w:val="28"/>
          <w:szCs w:val="28"/>
        </w:rPr>
        <w:t xml:space="preserve"> депутатов </w:t>
      </w:r>
      <w:r w:rsidR="00055698" w:rsidRPr="00A60E94">
        <w:rPr>
          <w:sz w:val="28"/>
          <w:szCs w:val="28"/>
        </w:rPr>
        <w:br/>
      </w:r>
      <w:r w:rsidR="00166742" w:rsidRPr="00A60E94">
        <w:rPr>
          <w:sz w:val="28"/>
          <w:szCs w:val="28"/>
        </w:rPr>
        <w:t>№</w:t>
      </w:r>
      <w:r w:rsidR="00906FD5" w:rsidRPr="00A60E94">
        <w:rPr>
          <w:sz w:val="28"/>
          <w:szCs w:val="28"/>
        </w:rPr>
        <w:t xml:space="preserve"> </w:t>
      </w:r>
      <w:r w:rsidR="00166742" w:rsidRPr="00A60E94">
        <w:rPr>
          <w:sz w:val="28"/>
          <w:szCs w:val="28"/>
        </w:rPr>
        <w:t xml:space="preserve">38 </w:t>
      </w:r>
      <w:r w:rsidR="009C4367" w:rsidRPr="00A60E94">
        <w:rPr>
          <w:sz w:val="28"/>
          <w:szCs w:val="28"/>
        </w:rPr>
        <w:t>от</w:t>
      </w:r>
      <w:r w:rsidR="00A35CB7" w:rsidRPr="00A60E94">
        <w:rPr>
          <w:sz w:val="28"/>
          <w:szCs w:val="28"/>
        </w:rPr>
        <w:t xml:space="preserve"> 2</w:t>
      </w:r>
      <w:r w:rsidR="00166742" w:rsidRPr="00A60E94">
        <w:rPr>
          <w:sz w:val="28"/>
          <w:szCs w:val="28"/>
        </w:rPr>
        <w:t>1</w:t>
      </w:r>
      <w:r w:rsidR="00A35CB7" w:rsidRPr="00A60E94">
        <w:rPr>
          <w:sz w:val="28"/>
          <w:szCs w:val="28"/>
        </w:rPr>
        <w:t>.</w:t>
      </w:r>
      <w:r w:rsidR="00166742" w:rsidRPr="00A60E94">
        <w:rPr>
          <w:sz w:val="28"/>
          <w:szCs w:val="28"/>
        </w:rPr>
        <w:t>12</w:t>
      </w:r>
      <w:r w:rsidR="00A35CB7" w:rsidRPr="00A60E94">
        <w:rPr>
          <w:sz w:val="28"/>
          <w:szCs w:val="28"/>
        </w:rPr>
        <w:t>.20</w:t>
      </w:r>
      <w:r w:rsidR="00166742" w:rsidRPr="00A60E94">
        <w:rPr>
          <w:sz w:val="28"/>
          <w:szCs w:val="28"/>
        </w:rPr>
        <w:t>21</w:t>
      </w:r>
      <w:r w:rsidR="00A35CB7" w:rsidRPr="00A60E94">
        <w:rPr>
          <w:sz w:val="28"/>
          <w:szCs w:val="28"/>
        </w:rPr>
        <w:t xml:space="preserve">, </w:t>
      </w:r>
      <w:r w:rsidR="009C4367" w:rsidRPr="00A60E94">
        <w:rPr>
          <w:sz w:val="28"/>
          <w:szCs w:val="28"/>
        </w:rPr>
        <w:t xml:space="preserve">проведена финансово-экономическая экспертиза проекта </w:t>
      </w:r>
      <w:r w:rsidR="00C068EE" w:rsidRPr="00A60E94">
        <w:rPr>
          <w:sz w:val="28"/>
          <w:szCs w:val="28"/>
        </w:rPr>
        <w:t xml:space="preserve">постановления </w:t>
      </w:r>
      <w:r w:rsidR="00380440" w:rsidRPr="00A60E94">
        <w:rPr>
          <w:sz w:val="28"/>
          <w:szCs w:val="28"/>
        </w:rPr>
        <w:t>«О</w:t>
      </w:r>
      <w:r w:rsidR="00C068EE" w:rsidRPr="00A60E94">
        <w:rPr>
          <w:sz w:val="28"/>
          <w:szCs w:val="28"/>
        </w:rPr>
        <w:t xml:space="preserve"> внесении изменений в постановление Администрации города Новоалтайска</w:t>
      </w:r>
      <w:r w:rsidR="00F0223B" w:rsidRPr="00A60E94">
        <w:rPr>
          <w:sz w:val="28"/>
          <w:szCs w:val="28"/>
        </w:rPr>
        <w:t xml:space="preserve"> </w:t>
      </w:r>
      <w:r w:rsidR="00C068EE" w:rsidRPr="00A60E94">
        <w:rPr>
          <w:sz w:val="28"/>
          <w:szCs w:val="28"/>
        </w:rPr>
        <w:t>от 1</w:t>
      </w:r>
      <w:r w:rsidR="00380440" w:rsidRPr="00A60E94">
        <w:rPr>
          <w:sz w:val="28"/>
          <w:szCs w:val="28"/>
        </w:rPr>
        <w:t>5</w:t>
      </w:r>
      <w:r w:rsidR="00C068EE" w:rsidRPr="00A60E94">
        <w:rPr>
          <w:sz w:val="28"/>
          <w:szCs w:val="28"/>
        </w:rPr>
        <w:t>.12.2020 № 19</w:t>
      </w:r>
      <w:r w:rsidR="00380440" w:rsidRPr="00A60E94">
        <w:rPr>
          <w:sz w:val="28"/>
          <w:szCs w:val="28"/>
        </w:rPr>
        <w:t>25</w:t>
      </w:r>
      <w:r w:rsidR="00C068EE" w:rsidRPr="00A60E94">
        <w:rPr>
          <w:sz w:val="28"/>
          <w:szCs w:val="28"/>
        </w:rPr>
        <w:t xml:space="preserve"> «Об утверждении муниципальной программы «</w:t>
      </w:r>
      <w:r w:rsidR="00380440" w:rsidRPr="00A60E94">
        <w:rPr>
          <w:sz w:val="28"/>
          <w:szCs w:val="28"/>
        </w:rPr>
        <w:t xml:space="preserve">Управление муниципальным имуществом в городе Новоалтайске на </w:t>
      </w:r>
      <w:r w:rsidR="00C068EE" w:rsidRPr="00A60E94">
        <w:rPr>
          <w:sz w:val="28"/>
          <w:szCs w:val="28"/>
        </w:rPr>
        <w:t>2021-2025 годы»</w:t>
      </w:r>
      <w:r w:rsidR="00A35CB7" w:rsidRPr="00A60E94">
        <w:rPr>
          <w:sz w:val="28"/>
          <w:szCs w:val="28"/>
        </w:rPr>
        <w:t xml:space="preserve"> (далее - программа)</w:t>
      </w:r>
      <w:r w:rsidR="009C4367" w:rsidRPr="00A60E94">
        <w:rPr>
          <w:sz w:val="28"/>
          <w:szCs w:val="28"/>
        </w:rPr>
        <w:t>, представленного Администрацией города Новоалтайска</w:t>
      </w:r>
      <w:r w:rsidR="00E4350D" w:rsidRPr="00A60E94">
        <w:rPr>
          <w:sz w:val="28"/>
          <w:szCs w:val="28"/>
        </w:rPr>
        <w:t xml:space="preserve"> (входящий</w:t>
      </w:r>
      <w:r w:rsidR="00380440" w:rsidRPr="00A60E94">
        <w:rPr>
          <w:sz w:val="28"/>
          <w:szCs w:val="28"/>
        </w:rPr>
        <w:t xml:space="preserve"> № </w:t>
      </w:r>
      <w:r w:rsidR="00CF1AC0" w:rsidRPr="00A60E94">
        <w:rPr>
          <w:sz w:val="28"/>
          <w:szCs w:val="28"/>
        </w:rPr>
        <w:t>12</w:t>
      </w:r>
      <w:r w:rsidR="00E4350D" w:rsidRPr="00A60E94">
        <w:rPr>
          <w:sz w:val="28"/>
          <w:szCs w:val="28"/>
        </w:rPr>
        <w:t xml:space="preserve"> от</w:t>
      </w:r>
      <w:r w:rsidR="00C068EE" w:rsidRPr="00A60E94">
        <w:rPr>
          <w:sz w:val="28"/>
          <w:szCs w:val="28"/>
        </w:rPr>
        <w:t xml:space="preserve"> </w:t>
      </w:r>
      <w:r w:rsidR="00371B1F" w:rsidRPr="00A60E94">
        <w:rPr>
          <w:sz w:val="28"/>
          <w:szCs w:val="28"/>
        </w:rPr>
        <w:t>0</w:t>
      </w:r>
      <w:r w:rsidR="00CF1AC0" w:rsidRPr="00A60E94">
        <w:rPr>
          <w:sz w:val="28"/>
          <w:szCs w:val="28"/>
        </w:rPr>
        <w:t>2</w:t>
      </w:r>
      <w:r w:rsidR="00166742" w:rsidRPr="00A60E94">
        <w:rPr>
          <w:sz w:val="28"/>
          <w:szCs w:val="28"/>
        </w:rPr>
        <w:t>.</w:t>
      </w:r>
      <w:r w:rsidR="00CF1AC0" w:rsidRPr="00A60E94">
        <w:rPr>
          <w:sz w:val="28"/>
          <w:szCs w:val="28"/>
        </w:rPr>
        <w:t>02</w:t>
      </w:r>
      <w:r w:rsidR="00E4350D" w:rsidRPr="00A60E94">
        <w:rPr>
          <w:sz w:val="28"/>
          <w:szCs w:val="28"/>
        </w:rPr>
        <w:t>.202</w:t>
      </w:r>
      <w:r w:rsidR="00CF1AC0" w:rsidRPr="00A60E94">
        <w:rPr>
          <w:sz w:val="28"/>
          <w:szCs w:val="28"/>
        </w:rPr>
        <w:t>3</w:t>
      </w:r>
      <w:r w:rsidR="00C068EE" w:rsidRPr="00A60E94">
        <w:rPr>
          <w:sz w:val="28"/>
          <w:szCs w:val="28"/>
        </w:rPr>
        <w:t>, исходящий</w:t>
      </w:r>
      <w:r w:rsidR="00E4350D" w:rsidRPr="00A60E94">
        <w:rPr>
          <w:sz w:val="28"/>
          <w:szCs w:val="28"/>
        </w:rPr>
        <w:t xml:space="preserve"> №</w:t>
      </w:r>
      <w:r w:rsidR="00906FD5" w:rsidRPr="00A60E94">
        <w:rPr>
          <w:sz w:val="28"/>
          <w:szCs w:val="28"/>
        </w:rPr>
        <w:t xml:space="preserve"> </w:t>
      </w:r>
      <w:r w:rsidR="00E4350D" w:rsidRPr="00A60E94">
        <w:rPr>
          <w:sz w:val="28"/>
          <w:szCs w:val="28"/>
        </w:rPr>
        <w:t>265/П/</w:t>
      </w:r>
      <w:r w:rsidR="00CF1AC0" w:rsidRPr="00A60E94">
        <w:rPr>
          <w:sz w:val="28"/>
          <w:szCs w:val="28"/>
        </w:rPr>
        <w:t>535</w:t>
      </w:r>
      <w:r w:rsidR="00C068EE" w:rsidRPr="00A60E94">
        <w:rPr>
          <w:sz w:val="28"/>
          <w:szCs w:val="28"/>
        </w:rPr>
        <w:t xml:space="preserve"> от </w:t>
      </w:r>
      <w:r w:rsidR="00371B1F" w:rsidRPr="00A60E94">
        <w:rPr>
          <w:sz w:val="28"/>
          <w:szCs w:val="28"/>
        </w:rPr>
        <w:t>0</w:t>
      </w:r>
      <w:r w:rsidR="00CF1AC0" w:rsidRPr="00A60E94">
        <w:rPr>
          <w:sz w:val="28"/>
          <w:szCs w:val="28"/>
        </w:rPr>
        <w:t>2</w:t>
      </w:r>
      <w:r w:rsidR="00166742" w:rsidRPr="00A60E94">
        <w:rPr>
          <w:sz w:val="28"/>
          <w:szCs w:val="28"/>
        </w:rPr>
        <w:t>.</w:t>
      </w:r>
      <w:r w:rsidR="00CF1AC0" w:rsidRPr="00A60E94">
        <w:rPr>
          <w:sz w:val="28"/>
          <w:szCs w:val="28"/>
        </w:rPr>
        <w:t>02</w:t>
      </w:r>
      <w:r w:rsidR="00166742" w:rsidRPr="00A60E94">
        <w:rPr>
          <w:sz w:val="28"/>
          <w:szCs w:val="28"/>
        </w:rPr>
        <w:t>.202</w:t>
      </w:r>
      <w:r w:rsidR="00CF1AC0" w:rsidRPr="00A60E94">
        <w:rPr>
          <w:sz w:val="28"/>
          <w:szCs w:val="28"/>
        </w:rPr>
        <w:t>3</w:t>
      </w:r>
      <w:r w:rsidR="00E4350D" w:rsidRPr="00A60E94">
        <w:rPr>
          <w:sz w:val="28"/>
          <w:szCs w:val="28"/>
        </w:rPr>
        <w:t>).</w:t>
      </w:r>
    </w:p>
    <w:p w:rsidR="00F466DF" w:rsidRPr="00A60E94" w:rsidRDefault="00F466DF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FF0289" w:rsidRPr="00A60E94" w:rsidRDefault="00D80C3F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A60E94">
        <w:rPr>
          <w:b w:val="0"/>
          <w:sz w:val="28"/>
          <w:szCs w:val="28"/>
        </w:rPr>
        <w:t xml:space="preserve">1. Анализ целей и задач </w:t>
      </w:r>
      <w:r w:rsidR="00486708" w:rsidRPr="00A60E94">
        <w:rPr>
          <w:b w:val="0"/>
          <w:sz w:val="28"/>
          <w:szCs w:val="28"/>
        </w:rPr>
        <w:t>м</w:t>
      </w:r>
      <w:r w:rsidRPr="00A60E94">
        <w:rPr>
          <w:b w:val="0"/>
          <w:sz w:val="28"/>
          <w:szCs w:val="28"/>
        </w:rPr>
        <w:t xml:space="preserve">униципальной программы </w:t>
      </w:r>
    </w:p>
    <w:p w:rsidR="003135C5" w:rsidRPr="00A60E94" w:rsidRDefault="003135C5" w:rsidP="00FF028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002745" w:rsidRPr="00A60E94" w:rsidRDefault="00D80C3F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ab/>
      </w:r>
      <w:r w:rsidR="00074585" w:rsidRPr="00A60E94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D30656" w:rsidRPr="00A60E94" w:rsidRDefault="00D30656" w:rsidP="00FF028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</w:p>
    <w:p w:rsidR="00A23E49" w:rsidRPr="00A60E94" w:rsidRDefault="00B736A7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>2</w:t>
      </w:r>
      <w:r w:rsidR="00D80C3F" w:rsidRPr="00A60E94">
        <w:rPr>
          <w:b w:val="0"/>
          <w:bCs w:val="0"/>
          <w:sz w:val="28"/>
          <w:szCs w:val="28"/>
        </w:rPr>
        <w:t xml:space="preserve">. Анализ структуры и содержания </w:t>
      </w:r>
      <w:r w:rsidR="00A23E49" w:rsidRPr="00A60E94">
        <w:rPr>
          <w:b w:val="0"/>
          <w:bCs w:val="0"/>
          <w:sz w:val="28"/>
          <w:szCs w:val="28"/>
        </w:rPr>
        <w:t>муниципальной программы</w:t>
      </w:r>
    </w:p>
    <w:p w:rsidR="003135C5" w:rsidRPr="00A60E94" w:rsidRDefault="003135C5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DD23AC" w:rsidRPr="00A60E94" w:rsidRDefault="00D45A11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A60E94">
        <w:rPr>
          <w:b w:val="0"/>
          <w:sz w:val="28"/>
          <w:szCs w:val="28"/>
        </w:rPr>
        <w:tab/>
      </w:r>
      <w:r w:rsidR="009B72EB" w:rsidRPr="00A60E94">
        <w:rPr>
          <w:b w:val="0"/>
          <w:bCs w:val="0"/>
          <w:sz w:val="28"/>
          <w:szCs w:val="28"/>
        </w:rPr>
        <w:t>В</w:t>
      </w:r>
      <w:r w:rsidR="00906FD5" w:rsidRPr="00A60E94">
        <w:rPr>
          <w:b w:val="0"/>
          <w:bCs w:val="0"/>
          <w:sz w:val="28"/>
          <w:szCs w:val="28"/>
        </w:rPr>
        <w:t>несены изменения в следующие мероприятия</w:t>
      </w:r>
      <w:r w:rsidR="00DD23AC" w:rsidRPr="00A60E94">
        <w:rPr>
          <w:b w:val="0"/>
          <w:bCs w:val="0"/>
          <w:sz w:val="28"/>
          <w:szCs w:val="28"/>
        </w:rPr>
        <w:t>:</w:t>
      </w:r>
    </w:p>
    <w:p w:rsidR="00514E4D" w:rsidRDefault="00CE4E23" w:rsidP="00372E8A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ab/>
      </w:r>
      <w:r w:rsidR="006E0EAF" w:rsidRPr="00A60E94">
        <w:rPr>
          <w:b w:val="0"/>
          <w:bCs w:val="0"/>
          <w:sz w:val="28"/>
          <w:szCs w:val="28"/>
        </w:rPr>
        <w:t>мероприятие 1.1. «Оценка рыночной стоимости объектов недвижимого и движимого имущества муниципальной собственности, включенного в Прогнозный план приватизации для последующей продажи путем проведения конкурсов или аукционов в соответствии с действующим законодательством»</w:t>
      </w:r>
      <w:r w:rsidR="001323B2">
        <w:rPr>
          <w:b w:val="0"/>
          <w:bCs w:val="0"/>
          <w:sz w:val="28"/>
          <w:szCs w:val="28"/>
        </w:rPr>
        <w:t>. О</w:t>
      </w:r>
      <w:r w:rsidR="006E0EAF" w:rsidRPr="00A60E94">
        <w:rPr>
          <w:b w:val="0"/>
          <w:bCs w:val="0"/>
          <w:sz w:val="28"/>
          <w:szCs w:val="28"/>
        </w:rPr>
        <w:t>бъем финансовых средств на 202</w:t>
      </w:r>
      <w:r w:rsidR="004B632A" w:rsidRPr="00A60E94">
        <w:rPr>
          <w:b w:val="0"/>
          <w:bCs w:val="0"/>
          <w:sz w:val="28"/>
          <w:szCs w:val="28"/>
        </w:rPr>
        <w:t>4</w:t>
      </w:r>
      <w:r w:rsidR="006E0EAF" w:rsidRPr="00A60E94">
        <w:rPr>
          <w:b w:val="0"/>
          <w:bCs w:val="0"/>
          <w:sz w:val="28"/>
          <w:szCs w:val="28"/>
        </w:rPr>
        <w:t xml:space="preserve"> год снижается на 76,5 тыс. рублей </w:t>
      </w:r>
      <w:r w:rsidR="00651D0C">
        <w:rPr>
          <w:b w:val="0"/>
          <w:bCs w:val="0"/>
          <w:sz w:val="28"/>
          <w:szCs w:val="28"/>
        </w:rPr>
        <w:t>(</w:t>
      </w:r>
      <w:r w:rsidR="004B632A" w:rsidRPr="00A60E94">
        <w:rPr>
          <w:b w:val="0"/>
          <w:bCs w:val="0"/>
          <w:sz w:val="28"/>
          <w:szCs w:val="28"/>
        </w:rPr>
        <w:t>93,8 %</w:t>
      </w:r>
      <w:r w:rsidR="00651D0C">
        <w:rPr>
          <w:b w:val="0"/>
          <w:bCs w:val="0"/>
          <w:sz w:val="28"/>
          <w:szCs w:val="28"/>
        </w:rPr>
        <w:t>)</w:t>
      </w:r>
      <w:r w:rsidR="004B632A" w:rsidRPr="00A60E94">
        <w:rPr>
          <w:b w:val="0"/>
          <w:bCs w:val="0"/>
          <w:sz w:val="28"/>
          <w:szCs w:val="28"/>
        </w:rPr>
        <w:t xml:space="preserve"> с 81,5 </w:t>
      </w:r>
      <w:r w:rsidR="006E0EAF" w:rsidRPr="00A60E94">
        <w:rPr>
          <w:b w:val="0"/>
          <w:bCs w:val="0"/>
          <w:sz w:val="28"/>
          <w:szCs w:val="28"/>
        </w:rPr>
        <w:t>тыс. рублей</w:t>
      </w:r>
      <w:r w:rsidR="004B632A" w:rsidRPr="00A60E94">
        <w:rPr>
          <w:b w:val="0"/>
          <w:bCs w:val="0"/>
          <w:sz w:val="28"/>
          <w:szCs w:val="28"/>
        </w:rPr>
        <w:t xml:space="preserve"> до 5 тыс. рублей. На 2025 год расходы снижаются на 11,0 тыс. рублей</w:t>
      </w:r>
      <w:r w:rsidR="00651D0C">
        <w:rPr>
          <w:b w:val="0"/>
          <w:bCs w:val="0"/>
          <w:sz w:val="28"/>
          <w:szCs w:val="28"/>
        </w:rPr>
        <w:t xml:space="preserve"> (</w:t>
      </w:r>
      <w:r w:rsidR="004B632A" w:rsidRPr="00A60E94">
        <w:rPr>
          <w:b w:val="0"/>
          <w:bCs w:val="0"/>
          <w:sz w:val="28"/>
          <w:szCs w:val="28"/>
        </w:rPr>
        <w:t>12,8 %</w:t>
      </w:r>
      <w:r w:rsidR="00651D0C">
        <w:rPr>
          <w:b w:val="0"/>
          <w:bCs w:val="0"/>
          <w:sz w:val="28"/>
          <w:szCs w:val="28"/>
        </w:rPr>
        <w:t>)</w:t>
      </w:r>
      <w:r w:rsidR="004B632A" w:rsidRPr="00A60E94">
        <w:rPr>
          <w:b w:val="0"/>
          <w:bCs w:val="0"/>
          <w:sz w:val="28"/>
          <w:szCs w:val="28"/>
        </w:rPr>
        <w:t xml:space="preserve"> с 86,0 тыс. рублей до 75 тыс. рублей. </w:t>
      </w:r>
      <w:r w:rsidR="004B632A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1.1. снижаются на 87,5 тыс. рублей </w:t>
      </w:r>
      <w:r w:rsidR="00651D0C">
        <w:rPr>
          <w:rStyle w:val="21"/>
          <w:b w:val="0"/>
          <w:color w:val="000000"/>
          <w:sz w:val="28"/>
          <w:szCs w:val="28"/>
        </w:rPr>
        <w:t>(</w:t>
      </w:r>
      <w:r w:rsidR="004B632A" w:rsidRPr="00A60E94">
        <w:rPr>
          <w:rStyle w:val="21"/>
          <w:b w:val="0"/>
          <w:color w:val="000000"/>
          <w:sz w:val="28"/>
          <w:szCs w:val="28"/>
        </w:rPr>
        <w:t>27,2 %</w:t>
      </w:r>
      <w:r w:rsidR="00651D0C">
        <w:rPr>
          <w:rStyle w:val="21"/>
          <w:b w:val="0"/>
          <w:color w:val="000000"/>
          <w:sz w:val="28"/>
          <w:szCs w:val="28"/>
        </w:rPr>
        <w:t xml:space="preserve">) </w:t>
      </w:r>
      <w:r w:rsidR="00372E8A" w:rsidRPr="00A60E94">
        <w:rPr>
          <w:rStyle w:val="21"/>
          <w:b w:val="0"/>
          <w:color w:val="000000"/>
          <w:sz w:val="28"/>
          <w:szCs w:val="28"/>
        </w:rPr>
        <w:t xml:space="preserve">и </w:t>
      </w:r>
      <w:r w:rsidR="004B632A" w:rsidRPr="00A60E94">
        <w:rPr>
          <w:rStyle w:val="21"/>
          <w:b w:val="0"/>
          <w:color w:val="000000"/>
          <w:sz w:val="28"/>
          <w:szCs w:val="28"/>
        </w:rPr>
        <w:t xml:space="preserve">составят 234,2 </w:t>
      </w:r>
      <w:r w:rsidR="005D4296">
        <w:rPr>
          <w:rStyle w:val="21"/>
          <w:b w:val="0"/>
          <w:color w:val="000000"/>
          <w:sz w:val="28"/>
          <w:szCs w:val="28"/>
        </w:rPr>
        <w:t xml:space="preserve">  </w:t>
      </w:r>
      <w:r w:rsidR="004B632A" w:rsidRPr="00A60E94">
        <w:rPr>
          <w:rStyle w:val="21"/>
          <w:b w:val="0"/>
          <w:color w:val="000000"/>
          <w:sz w:val="28"/>
          <w:szCs w:val="28"/>
        </w:rPr>
        <w:t>тыс. рублей;</w:t>
      </w:r>
      <w:r w:rsidR="006E0EAF" w:rsidRPr="00A60E94">
        <w:rPr>
          <w:b w:val="0"/>
          <w:bCs w:val="0"/>
          <w:sz w:val="28"/>
          <w:szCs w:val="28"/>
        </w:rPr>
        <w:t xml:space="preserve"> </w:t>
      </w:r>
    </w:p>
    <w:p w:rsidR="00372E8A" w:rsidRPr="00A60E94" w:rsidRDefault="00514E4D" w:rsidP="00372E8A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ab/>
      </w:r>
      <w:r w:rsidR="00CE4E23" w:rsidRPr="00A60E94">
        <w:rPr>
          <w:b w:val="0"/>
          <w:bCs w:val="0"/>
          <w:sz w:val="28"/>
          <w:szCs w:val="28"/>
        </w:rPr>
        <w:t>мероприятие 2.1. «Подготовка документов, содержащих необходимые сведения для осуществления государственного кадастрового учета земельных участков»</w:t>
      </w:r>
      <w:r w:rsidR="001323B2">
        <w:rPr>
          <w:b w:val="0"/>
          <w:bCs w:val="0"/>
          <w:sz w:val="28"/>
          <w:szCs w:val="28"/>
        </w:rPr>
        <w:t>.</w:t>
      </w:r>
      <w:r w:rsidR="00CE4E23" w:rsidRPr="00A60E94">
        <w:rPr>
          <w:b w:val="0"/>
          <w:bCs w:val="0"/>
          <w:sz w:val="28"/>
          <w:szCs w:val="28"/>
        </w:rPr>
        <w:t xml:space="preserve"> </w:t>
      </w:r>
      <w:r w:rsidR="001323B2">
        <w:rPr>
          <w:b w:val="0"/>
          <w:bCs w:val="0"/>
          <w:sz w:val="28"/>
          <w:szCs w:val="28"/>
        </w:rPr>
        <w:t>О</w:t>
      </w:r>
      <w:r w:rsidR="00372E8A" w:rsidRPr="00A60E94">
        <w:rPr>
          <w:b w:val="0"/>
          <w:bCs w:val="0"/>
          <w:sz w:val="28"/>
          <w:szCs w:val="28"/>
        </w:rPr>
        <w:t xml:space="preserve">бъем финансовых средств на 2024 год снижается на 158,0 </w:t>
      </w:r>
      <w:r w:rsidR="00587AA4">
        <w:rPr>
          <w:b w:val="0"/>
          <w:bCs w:val="0"/>
          <w:sz w:val="28"/>
          <w:szCs w:val="28"/>
        </w:rPr>
        <w:t xml:space="preserve">           </w:t>
      </w:r>
      <w:r w:rsidR="00372E8A" w:rsidRPr="00A60E94">
        <w:rPr>
          <w:b w:val="0"/>
          <w:bCs w:val="0"/>
          <w:sz w:val="28"/>
          <w:szCs w:val="28"/>
        </w:rPr>
        <w:t xml:space="preserve">тыс. рублей </w:t>
      </w:r>
      <w:r w:rsidR="00651D0C">
        <w:rPr>
          <w:b w:val="0"/>
          <w:bCs w:val="0"/>
          <w:sz w:val="28"/>
          <w:szCs w:val="28"/>
        </w:rPr>
        <w:t>(</w:t>
      </w:r>
      <w:r w:rsidR="00372E8A" w:rsidRPr="00A60E94">
        <w:rPr>
          <w:b w:val="0"/>
          <w:bCs w:val="0"/>
          <w:sz w:val="28"/>
          <w:szCs w:val="28"/>
        </w:rPr>
        <w:t>66,4 %</w:t>
      </w:r>
      <w:r w:rsidR="00651D0C">
        <w:rPr>
          <w:b w:val="0"/>
          <w:bCs w:val="0"/>
          <w:sz w:val="28"/>
          <w:szCs w:val="28"/>
        </w:rPr>
        <w:t xml:space="preserve">) </w:t>
      </w:r>
      <w:r w:rsidR="00372E8A" w:rsidRPr="00A60E94">
        <w:rPr>
          <w:b w:val="0"/>
          <w:bCs w:val="0"/>
          <w:sz w:val="28"/>
          <w:szCs w:val="28"/>
        </w:rPr>
        <w:t xml:space="preserve">с 238,0 тыс. рублей до 80,0 тыс. рублей. На 2025 год расходы снижаются на 27,0 тыс. рублей </w:t>
      </w:r>
      <w:r w:rsidR="00651D0C">
        <w:rPr>
          <w:b w:val="0"/>
          <w:bCs w:val="0"/>
          <w:sz w:val="28"/>
          <w:szCs w:val="28"/>
        </w:rPr>
        <w:t>(</w:t>
      </w:r>
      <w:r w:rsidR="00372E8A" w:rsidRPr="00A60E94">
        <w:rPr>
          <w:b w:val="0"/>
          <w:bCs w:val="0"/>
          <w:sz w:val="28"/>
          <w:szCs w:val="28"/>
        </w:rPr>
        <w:t>10,7</w:t>
      </w:r>
      <w:r w:rsidR="005D4296">
        <w:rPr>
          <w:b w:val="0"/>
          <w:bCs w:val="0"/>
          <w:sz w:val="28"/>
          <w:szCs w:val="28"/>
        </w:rPr>
        <w:t xml:space="preserve"> %</w:t>
      </w:r>
      <w:r w:rsidR="00651D0C">
        <w:rPr>
          <w:b w:val="0"/>
          <w:bCs w:val="0"/>
          <w:sz w:val="28"/>
          <w:szCs w:val="28"/>
        </w:rPr>
        <w:t xml:space="preserve">) </w:t>
      </w:r>
      <w:r w:rsidR="00372E8A" w:rsidRPr="00A60E94">
        <w:rPr>
          <w:b w:val="0"/>
          <w:bCs w:val="0"/>
          <w:sz w:val="28"/>
          <w:szCs w:val="28"/>
        </w:rPr>
        <w:t>с 252,0 тыс. рублей до 225</w:t>
      </w:r>
      <w:r w:rsidR="00DF69BD">
        <w:rPr>
          <w:b w:val="0"/>
          <w:bCs w:val="0"/>
          <w:sz w:val="28"/>
          <w:szCs w:val="28"/>
        </w:rPr>
        <w:t xml:space="preserve"> </w:t>
      </w:r>
      <w:r w:rsidR="00372E8A" w:rsidRPr="00A60E94">
        <w:rPr>
          <w:b w:val="0"/>
          <w:bCs w:val="0"/>
          <w:sz w:val="28"/>
          <w:szCs w:val="28"/>
        </w:rPr>
        <w:t xml:space="preserve"> тыс. рублей. </w:t>
      </w:r>
      <w:r w:rsidR="00372E8A" w:rsidRPr="00A60E94">
        <w:rPr>
          <w:rStyle w:val="21"/>
          <w:b w:val="0"/>
          <w:color w:val="000000"/>
          <w:sz w:val="28"/>
          <w:szCs w:val="28"/>
        </w:rPr>
        <w:t>Всего расходы по мероприятию 2.1. снижаются на 185,0</w:t>
      </w:r>
      <w:r w:rsidR="005D4296">
        <w:rPr>
          <w:rStyle w:val="21"/>
          <w:b w:val="0"/>
          <w:color w:val="000000"/>
          <w:sz w:val="28"/>
          <w:szCs w:val="28"/>
        </w:rPr>
        <w:t xml:space="preserve"> </w:t>
      </w:r>
      <w:r>
        <w:rPr>
          <w:rStyle w:val="21"/>
          <w:b w:val="0"/>
          <w:color w:val="000000"/>
          <w:sz w:val="28"/>
          <w:szCs w:val="28"/>
        </w:rPr>
        <w:t xml:space="preserve">        </w:t>
      </w:r>
      <w:r>
        <w:rPr>
          <w:rStyle w:val="21"/>
          <w:b w:val="0"/>
          <w:color w:val="000000"/>
          <w:sz w:val="28"/>
          <w:szCs w:val="28"/>
        </w:rPr>
        <w:br/>
      </w:r>
      <w:r w:rsidR="00372E8A" w:rsidRPr="00A60E94">
        <w:rPr>
          <w:rStyle w:val="21"/>
          <w:b w:val="0"/>
          <w:color w:val="000000"/>
          <w:sz w:val="28"/>
          <w:szCs w:val="28"/>
        </w:rPr>
        <w:t xml:space="preserve">тыс. рублей </w:t>
      </w:r>
      <w:r w:rsidR="00651D0C">
        <w:rPr>
          <w:rStyle w:val="21"/>
          <w:b w:val="0"/>
          <w:color w:val="000000"/>
          <w:sz w:val="28"/>
          <w:szCs w:val="28"/>
        </w:rPr>
        <w:t>(</w:t>
      </w:r>
      <w:r w:rsidR="00372E8A" w:rsidRPr="00A60E94">
        <w:rPr>
          <w:rStyle w:val="21"/>
          <w:b w:val="0"/>
          <w:color w:val="000000"/>
          <w:sz w:val="28"/>
          <w:szCs w:val="28"/>
        </w:rPr>
        <w:t>16,5 %</w:t>
      </w:r>
      <w:r w:rsidR="00651D0C">
        <w:rPr>
          <w:rStyle w:val="21"/>
          <w:b w:val="0"/>
          <w:color w:val="000000"/>
          <w:sz w:val="28"/>
          <w:szCs w:val="28"/>
        </w:rPr>
        <w:t xml:space="preserve">) </w:t>
      </w:r>
      <w:r w:rsidR="00372E8A" w:rsidRPr="00A60E94">
        <w:rPr>
          <w:rStyle w:val="21"/>
          <w:b w:val="0"/>
          <w:color w:val="000000"/>
          <w:sz w:val="28"/>
          <w:szCs w:val="28"/>
        </w:rPr>
        <w:t>и составят 938,6 тыс. рублей;</w:t>
      </w:r>
      <w:r w:rsidR="00372E8A" w:rsidRPr="00A60E94">
        <w:rPr>
          <w:b w:val="0"/>
          <w:bCs w:val="0"/>
          <w:sz w:val="28"/>
          <w:szCs w:val="28"/>
        </w:rPr>
        <w:t xml:space="preserve"> </w:t>
      </w:r>
    </w:p>
    <w:p w:rsidR="00514E4D" w:rsidRDefault="00CE4E23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ab/>
      </w:r>
      <w:r w:rsidR="00372E8A" w:rsidRPr="00A60E94">
        <w:rPr>
          <w:b w:val="0"/>
          <w:bCs w:val="0"/>
          <w:sz w:val="28"/>
          <w:szCs w:val="28"/>
        </w:rPr>
        <w:t>мероприятие 2.</w:t>
      </w:r>
      <w:r w:rsidR="00A60E94" w:rsidRPr="00A60E94">
        <w:rPr>
          <w:b w:val="0"/>
          <w:bCs w:val="0"/>
          <w:sz w:val="28"/>
          <w:szCs w:val="28"/>
        </w:rPr>
        <w:t>2</w:t>
      </w:r>
      <w:r w:rsidR="00372E8A" w:rsidRPr="00A60E94">
        <w:rPr>
          <w:b w:val="0"/>
          <w:bCs w:val="0"/>
          <w:sz w:val="28"/>
          <w:szCs w:val="28"/>
        </w:rPr>
        <w:t>. «</w:t>
      </w:r>
      <w:r w:rsidR="00A60E94" w:rsidRPr="00A60E94">
        <w:rPr>
          <w:b w:val="0"/>
          <w:bCs w:val="0"/>
          <w:sz w:val="28"/>
          <w:szCs w:val="28"/>
        </w:rPr>
        <w:t>Запрос информации, изготовление технической документации на объекты недвижимого имущества в органах технической инвентаризации</w:t>
      </w:r>
      <w:r w:rsidR="00372E8A" w:rsidRPr="00A60E94">
        <w:rPr>
          <w:b w:val="0"/>
          <w:bCs w:val="0"/>
          <w:sz w:val="28"/>
          <w:szCs w:val="28"/>
        </w:rPr>
        <w:t>»</w:t>
      </w:r>
      <w:r w:rsidR="00DF69BD">
        <w:rPr>
          <w:b w:val="0"/>
          <w:bCs w:val="0"/>
          <w:sz w:val="28"/>
          <w:szCs w:val="28"/>
        </w:rPr>
        <w:t>.</w:t>
      </w:r>
      <w:r w:rsidR="00372E8A" w:rsidRPr="00A60E94">
        <w:rPr>
          <w:b w:val="0"/>
          <w:bCs w:val="0"/>
          <w:sz w:val="28"/>
          <w:szCs w:val="28"/>
        </w:rPr>
        <w:t xml:space="preserve"> </w:t>
      </w:r>
      <w:r w:rsidR="00DF69BD">
        <w:rPr>
          <w:b w:val="0"/>
          <w:bCs w:val="0"/>
          <w:sz w:val="28"/>
          <w:szCs w:val="28"/>
        </w:rPr>
        <w:t>О</w:t>
      </w:r>
      <w:r w:rsidR="00A60E94" w:rsidRPr="00A60E94">
        <w:rPr>
          <w:b w:val="0"/>
          <w:bCs w:val="0"/>
          <w:sz w:val="28"/>
          <w:szCs w:val="28"/>
        </w:rPr>
        <w:t xml:space="preserve">бъем финансовых средств на 2024 год снижается на 9,0 </w:t>
      </w:r>
      <w:r w:rsidR="00587AA4">
        <w:rPr>
          <w:b w:val="0"/>
          <w:bCs w:val="0"/>
          <w:sz w:val="28"/>
          <w:szCs w:val="28"/>
        </w:rPr>
        <w:t xml:space="preserve">    </w:t>
      </w:r>
      <w:r w:rsidR="00A60E94" w:rsidRPr="00A60E94">
        <w:rPr>
          <w:b w:val="0"/>
          <w:bCs w:val="0"/>
          <w:sz w:val="28"/>
          <w:szCs w:val="28"/>
        </w:rPr>
        <w:t xml:space="preserve">тыс. рублей </w:t>
      </w:r>
      <w:r w:rsidR="00651D0C">
        <w:rPr>
          <w:b w:val="0"/>
          <w:bCs w:val="0"/>
          <w:sz w:val="28"/>
          <w:szCs w:val="28"/>
        </w:rPr>
        <w:t>(</w:t>
      </w:r>
      <w:r w:rsidR="00A60E94" w:rsidRPr="00A60E94">
        <w:rPr>
          <w:b w:val="0"/>
          <w:bCs w:val="0"/>
          <w:sz w:val="28"/>
          <w:szCs w:val="28"/>
        </w:rPr>
        <w:t>90,0 %</w:t>
      </w:r>
      <w:r w:rsidR="00651D0C">
        <w:rPr>
          <w:b w:val="0"/>
          <w:bCs w:val="0"/>
          <w:sz w:val="28"/>
          <w:szCs w:val="28"/>
        </w:rPr>
        <w:t xml:space="preserve">) </w:t>
      </w:r>
      <w:r w:rsidR="00A60E94" w:rsidRPr="00A60E94">
        <w:rPr>
          <w:b w:val="0"/>
          <w:bCs w:val="0"/>
          <w:sz w:val="28"/>
          <w:szCs w:val="28"/>
        </w:rPr>
        <w:t xml:space="preserve">с 10,0 тыс. рублей до 1,0 тыс. рублей. 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2.2. снижаются на 9,0 тыс. рублей </w:t>
      </w:r>
      <w:r w:rsidR="00651D0C">
        <w:rPr>
          <w:rStyle w:val="21"/>
          <w:b w:val="0"/>
          <w:color w:val="000000"/>
          <w:sz w:val="28"/>
          <w:szCs w:val="28"/>
        </w:rPr>
        <w:t>(</w:t>
      </w:r>
      <w:r w:rsidR="00A60E94" w:rsidRPr="00A60E94">
        <w:rPr>
          <w:rStyle w:val="21"/>
          <w:b w:val="0"/>
          <w:color w:val="000000"/>
          <w:sz w:val="28"/>
          <w:szCs w:val="28"/>
        </w:rPr>
        <w:t>30,0 %</w:t>
      </w:r>
      <w:r w:rsidR="00651D0C">
        <w:rPr>
          <w:rStyle w:val="21"/>
          <w:b w:val="0"/>
          <w:color w:val="000000"/>
          <w:sz w:val="28"/>
          <w:szCs w:val="28"/>
        </w:rPr>
        <w:t xml:space="preserve">) </w:t>
      </w:r>
      <w:r w:rsidR="00A60E94" w:rsidRPr="00A60E94">
        <w:rPr>
          <w:rStyle w:val="21"/>
          <w:b w:val="0"/>
          <w:color w:val="000000"/>
          <w:sz w:val="28"/>
          <w:szCs w:val="28"/>
        </w:rPr>
        <w:t>и составят 21</w:t>
      </w:r>
      <w:r w:rsidR="005D4296">
        <w:rPr>
          <w:rStyle w:val="21"/>
          <w:b w:val="0"/>
          <w:color w:val="000000"/>
          <w:sz w:val="28"/>
          <w:szCs w:val="28"/>
        </w:rPr>
        <w:t>,0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 </w:t>
      </w:r>
      <w:r w:rsidR="005D4296">
        <w:rPr>
          <w:rStyle w:val="21"/>
          <w:b w:val="0"/>
          <w:color w:val="000000"/>
          <w:sz w:val="28"/>
          <w:szCs w:val="28"/>
        </w:rPr>
        <w:t xml:space="preserve">         </w:t>
      </w:r>
      <w:r w:rsidR="00A60E94" w:rsidRPr="00A60E94">
        <w:rPr>
          <w:rStyle w:val="21"/>
          <w:b w:val="0"/>
          <w:color w:val="000000"/>
          <w:sz w:val="28"/>
          <w:szCs w:val="28"/>
        </w:rPr>
        <w:t>тыс. рублей;</w:t>
      </w:r>
      <w:r w:rsidR="00A60E94" w:rsidRPr="00A60E94">
        <w:rPr>
          <w:b w:val="0"/>
          <w:bCs w:val="0"/>
          <w:sz w:val="28"/>
          <w:szCs w:val="28"/>
        </w:rPr>
        <w:t xml:space="preserve"> </w:t>
      </w:r>
    </w:p>
    <w:p w:rsidR="00514E4D" w:rsidRDefault="00514E4D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мер</w:t>
      </w:r>
      <w:r w:rsidR="00A60E94" w:rsidRPr="00C22F29">
        <w:rPr>
          <w:b w:val="0"/>
          <w:bCs w:val="0"/>
          <w:sz w:val="28"/>
          <w:szCs w:val="28"/>
        </w:rPr>
        <w:t>оприятие 2.3. «Выполнение кадастровых работ по объектам недвижимого имущества и земельным участкам для последующей регистрации права муниципальной собственности, страхование объектов недвижимого имущества»</w:t>
      </w:r>
      <w:r w:rsidR="00DF69BD">
        <w:rPr>
          <w:b w:val="0"/>
          <w:bCs w:val="0"/>
          <w:sz w:val="28"/>
          <w:szCs w:val="28"/>
        </w:rPr>
        <w:t>.</w:t>
      </w:r>
      <w:r w:rsidR="00A60E94" w:rsidRPr="00A60E94">
        <w:rPr>
          <w:b w:val="0"/>
          <w:bCs w:val="0"/>
          <w:sz w:val="28"/>
          <w:szCs w:val="28"/>
        </w:rPr>
        <w:t xml:space="preserve"> </w:t>
      </w:r>
      <w:r w:rsidR="00DF69BD">
        <w:rPr>
          <w:b w:val="0"/>
          <w:bCs w:val="0"/>
          <w:sz w:val="28"/>
          <w:szCs w:val="28"/>
        </w:rPr>
        <w:t>О</w:t>
      </w:r>
      <w:r w:rsidR="00A60E94" w:rsidRPr="00A60E94">
        <w:rPr>
          <w:b w:val="0"/>
          <w:bCs w:val="0"/>
          <w:sz w:val="28"/>
          <w:szCs w:val="28"/>
        </w:rPr>
        <w:t xml:space="preserve">бъем финансовых средств на 2024 год снижается на </w:t>
      </w:r>
      <w:r w:rsidR="00A60E94">
        <w:rPr>
          <w:b w:val="0"/>
          <w:bCs w:val="0"/>
          <w:sz w:val="28"/>
          <w:szCs w:val="28"/>
        </w:rPr>
        <w:t>40</w:t>
      </w:r>
      <w:r w:rsidR="00A60E94" w:rsidRPr="00A60E94">
        <w:rPr>
          <w:b w:val="0"/>
          <w:bCs w:val="0"/>
          <w:sz w:val="28"/>
          <w:szCs w:val="28"/>
        </w:rPr>
        <w:t xml:space="preserve">,0 </w:t>
      </w:r>
      <w:r w:rsidR="00587AA4">
        <w:rPr>
          <w:b w:val="0"/>
          <w:bCs w:val="0"/>
          <w:sz w:val="28"/>
          <w:szCs w:val="28"/>
        </w:rPr>
        <w:t xml:space="preserve">         </w:t>
      </w:r>
      <w:r w:rsidR="00A60E94" w:rsidRPr="00A60E94">
        <w:rPr>
          <w:b w:val="0"/>
          <w:bCs w:val="0"/>
          <w:sz w:val="28"/>
          <w:szCs w:val="28"/>
        </w:rPr>
        <w:t xml:space="preserve">тыс. рублей </w:t>
      </w:r>
      <w:r w:rsidR="00651D0C">
        <w:rPr>
          <w:b w:val="0"/>
          <w:bCs w:val="0"/>
          <w:sz w:val="28"/>
          <w:szCs w:val="28"/>
        </w:rPr>
        <w:t>(</w:t>
      </w:r>
      <w:r w:rsidR="00A60E94" w:rsidRPr="00A60E94">
        <w:rPr>
          <w:b w:val="0"/>
          <w:bCs w:val="0"/>
          <w:sz w:val="28"/>
          <w:szCs w:val="28"/>
        </w:rPr>
        <w:t>66,</w:t>
      </w:r>
      <w:r w:rsidR="00A60E94">
        <w:rPr>
          <w:b w:val="0"/>
          <w:bCs w:val="0"/>
          <w:sz w:val="28"/>
          <w:szCs w:val="28"/>
        </w:rPr>
        <w:t>6</w:t>
      </w:r>
      <w:r w:rsidR="00A60E94" w:rsidRPr="00A60E94">
        <w:rPr>
          <w:b w:val="0"/>
          <w:bCs w:val="0"/>
          <w:sz w:val="28"/>
          <w:szCs w:val="28"/>
        </w:rPr>
        <w:t xml:space="preserve"> %</w:t>
      </w:r>
      <w:r w:rsidR="00651D0C">
        <w:rPr>
          <w:b w:val="0"/>
          <w:bCs w:val="0"/>
          <w:sz w:val="28"/>
          <w:szCs w:val="28"/>
        </w:rPr>
        <w:t xml:space="preserve">) </w:t>
      </w:r>
      <w:r w:rsidR="00A60E94" w:rsidRPr="00A60E94">
        <w:rPr>
          <w:b w:val="0"/>
          <w:bCs w:val="0"/>
          <w:sz w:val="28"/>
          <w:szCs w:val="28"/>
        </w:rPr>
        <w:t xml:space="preserve">с </w:t>
      </w:r>
      <w:r w:rsidR="005A2638">
        <w:rPr>
          <w:b w:val="0"/>
          <w:bCs w:val="0"/>
          <w:sz w:val="28"/>
          <w:szCs w:val="28"/>
        </w:rPr>
        <w:t>60</w:t>
      </w:r>
      <w:r w:rsidR="00A60E94" w:rsidRPr="00A60E94">
        <w:rPr>
          <w:b w:val="0"/>
          <w:bCs w:val="0"/>
          <w:sz w:val="28"/>
          <w:szCs w:val="28"/>
        </w:rPr>
        <w:t xml:space="preserve">,0 тыс. рублей до </w:t>
      </w:r>
      <w:r w:rsidR="005A2638">
        <w:rPr>
          <w:b w:val="0"/>
          <w:bCs w:val="0"/>
          <w:sz w:val="28"/>
          <w:szCs w:val="28"/>
        </w:rPr>
        <w:t>2</w:t>
      </w:r>
      <w:r w:rsidR="00A60E94" w:rsidRPr="00A60E94">
        <w:rPr>
          <w:b w:val="0"/>
          <w:bCs w:val="0"/>
          <w:sz w:val="28"/>
          <w:szCs w:val="28"/>
        </w:rPr>
        <w:t xml:space="preserve">0,0 тыс. рублей. На 2025 год расходы снижаются на </w:t>
      </w:r>
      <w:r w:rsidR="005A2638">
        <w:rPr>
          <w:b w:val="0"/>
          <w:bCs w:val="0"/>
          <w:sz w:val="28"/>
          <w:szCs w:val="28"/>
        </w:rPr>
        <w:t>9</w:t>
      </w:r>
      <w:r w:rsidR="00A60E94" w:rsidRPr="00A60E94">
        <w:rPr>
          <w:b w:val="0"/>
          <w:bCs w:val="0"/>
          <w:sz w:val="28"/>
          <w:szCs w:val="28"/>
        </w:rPr>
        <w:t xml:space="preserve">,0 тыс. рублей </w:t>
      </w:r>
      <w:r w:rsidR="00651D0C">
        <w:rPr>
          <w:b w:val="0"/>
          <w:bCs w:val="0"/>
          <w:sz w:val="28"/>
          <w:szCs w:val="28"/>
        </w:rPr>
        <w:t>(</w:t>
      </w:r>
      <w:r w:rsidR="00A60E94" w:rsidRPr="00A60E94">
        <w:rPr>
          <w:b w:val="0"/>
          <w:bCs w:val="0"/>
          <w:sz w:val="28"/>
          <w:szCs w:val="28"/>
        </w:rPr>
        <w:t>1</w:t>
      </w:r>
      <w:r w:rsidR="005A2638">
        <w:rPr>
          <w:b w:val="0"/>
          <w:bCs w:val="0"/>
          <w:sz w:val="28"/>
          <w:szCs w:val="28"/>
        </w:rPr>
        <w:t>3,8</w:t>
      </w:r>
      <w:r w:rsidR="00A60E94" w:rsidRPr="00A60E94">
        <w:rPr>
          <w:b w:val="0"/>
          <w:bCs w:val="0"/>
          <w:sz w:val="28"/>
          <w:szCs w:val="28"/>
        </w:rPr>
        <w:t xml:space="preserve"> %</w:t>
      </w:r>
      <w:r w:rsidR="00651D0C">
        <w:rPr>
          <w:b w:val="0"/>
          <w:bCs w:val="0"/>
          <w:sz w:val="28"/>
          <w:szCs w:val="28"/>
        </w:rPr>
        <w:t>)</w:t>
      </w:r>
      <w:r w:rsidR="00A60E94" w:rsidRPr="00A60E94">
        <w:rPr>
          <w:b w:val="0"/>
          <w:bCs w:val="0"/>
          <w:sz w:val="28"/>
          <w:szCs w:val="28"/>
        </w:rPr>
        <w:t xml:space="preserve"> с </w:t>
      </w:r>
      <w:r w:rsidR="005A2638">
        <w:rPr>
          <w:b w:val="0"/>
          <w:bCs w:val="0"/>
          <w:sz w:val="28"/>
          <w:szCs w:val="28"/>
        </w:rPr>
        <w:t>65</w:t>
      </w:r>
      <w:r w:rsidR="00A60E94" w:rsidRPr="00A60E94">
        <w:rPr>
          <w:b w:val="0"/>
          <w:bCs w:val="0"/>
          <w:sz w:val="28"/>
          <w:szCs w:val="28"/>
        </w:rPr>
        <w:t xml:space="preserve">,0 тыс. рублей до </w:t>
      </w:r>
      <w:r w:rsidR="005A2638">
        <w:rPr>
          <w:b w:val="0"/>
          <w:bCs w:val="0"/>
          <w:sz w:val="28"/>
          <w:szCs w:val="28"/>
        </w:rPr>
        <w:t>56,0</w:t>
      </w:r>
      <w:r w:rsidR="00A60E94" w:rsidRPr="00A60E94">
        <w:rPr>
          <w:b w:val="0"/>
          <w:bCs w:val="0"/>
          <w:sz w:val="28"/>
          <w:szCs w:val="28"/>
        </w:rPr>
        <w:t xml:space="preserve"> </w:t>
      </w:r>
      <w:r w:rsidR="005D4296">
        <w:rPr>
          <w:b w:val="0"/>
          <w:bCs w:val="0"/>
          <w:sz w:val="28"/>
          <w:szCs w:val="28"/>
        </w:rPr>
        <w:t xml:space="preserve">    </w:t>
      </w:r>
      <w:r w:rsidR="00A60E94" w:rsidRPr="00A60E94">
        <w:rPr>
          <w:b w:val="0"/>
          <w:bCs w:val="0"/>
          <w:sz w:val="28"/>
          <w:szCs w:val="28"/>
        </w:rPr>
        <w:t xml:space="preserve">тыс. рублей. </w:t>
      </w:r>
      <w:r w:rsidR="00A60E94" w:rsidRPr="00A60E94">
        <w:rPr>
          <w:rStyle w:val="21"/>
          <w:b w:val="0"/>
          <w:color w:val="000000"/>
          <w:sz w:val="28"/>
          <w:szCs w:val="28"/>
        </w:rPr>
        <w:t>Всего расходы по мероприятию 2.</w:t>
      </w:r>
      <w:r w:rsidR="005A2638">
        <w:rPr>
          <w:rStyle w:val="21"/>
          <w:b w:val="0"/>
          <w:color w:val="000000"/>
          <w:sz w:val="28"/>
          <w:szCs w:val="28"/>
        </w:rPr>
        <w:t>3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. снижаются на </w:t>
      </w:r>
      <w:r w:rsidR="005A2638">
        <w:rPr>
          <w:rStyle w:val="21"/>
          <w:b w:val="0"/>
          <w:color w:val="000000"/>
          <w:sz w:val="28"/>
          <w:szCs w:val="28"/>
        </w:rPr>
        <w:t>49</w:t>
      </w:r>
      <w:r w:rsidR="00A60E94" w:rsidRPr="00A60E94">
        <w:rPr>
          <w:rStyle w:val="21"/>
          <w:b w:val="0"/>
          <w:color w:val="000000"/>
          <w:sz w:val="28"/>
          <w:szCs w:val="28"/>
        </w:rPr>
        <w:t>,0</w:t>
      </w:r>
      <w:r w:rsidR="00651D0C">
        <w:rPr>
          <w:rStyle w:val="21"/>
          <w:b w:val="0"/>
          <w:color w:val="000000"/>
          <w:sz w:val="28"/>
          <w:szCs w:val="28"/>
        </w:rPr>
        <w:t xml:space="preserve">              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тыс. рублей </w:t>
      </w:r>
      <w:r w:rsidR="005D4296">
        <w:rPr>
          <w:rStyle w:val="21"/>
          <w:b w:val="0"/>
          <w:color w:val="000000"/>
          <w:sz w:val="28"/>
          <w:szCs w:val="28"/>
        </w:rPr>
        <w:t>(</w:t>
      </w:r>
      <w:r w:rsidR="00A60E94" w:rsidRPr="00A60E94">
        <w:rPr>
          <w:rStyle w:val="21"/>
          <w:b w:val="0"/>
          <w:color w:val="000000"/>
          <w:sz w:val="28"/>
          <w:szCs w:val="28"/>
        </w:rPr>
        <w:t>16,</w:t>
      </w:r>
      <w:r w:rsidR="005A2638">
        <w:rPr>
          <w:rStyle w:val="21"/>
          <w:b w:val="0"/>
          <w:color w:val="000000"/>
          <w:sz w:val="28"/>
          <w:szCs w:val="28"/>
        </w:rPr>
        <w:t>0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 %</w:t>
      </w:r>
      <w:r w:rsidR="005D4296">
        <w:rPr>
          <w:rStyle w:val="21"/>
          <w:b w:val="0"/>
          <w:color w:val="000000"/>
          <w:sz w:val="28"/>
          <w:szCs w:val="28"/>
        </w:rPr>
        <w:t xml:space="preserve">) 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5A2638">
        <w:rPr>
          <w:rStyle w:val="21"/>
          <w:b w:val="0"/>
          <w:color w:val="000000"/>
          <w:sz w:val="28"/>
          <w:szCs w:val="28"/>
        </w:rPr>
        <w:t>256,2</w:t>
      </w:r>
      <w:r w:rsidR="00A60E94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5D4296" w:rsidRDefault="00514E4D" w:rsidP="005D4296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>
        <w:rPr>
          <w:rStyle w:val="21"/>
          <w:b w:val="0"/>
          <w:color w:val="000000"/>
          <w:sz w:val="28"/>
          <w:szCs w:val="28"/>
        </w:rPr>
        <w:tab/>
      </w:r>
      <w:r w:rsidR="005A2638" w:rsidRPr="00C22F29">
        <w:rPr>
          <w:b w:val="0"/>
          <w:bCs w:val="0"/>
          <w:sz w:val="28"/>
          <w:szCs w:val="28"/>
        </w:rPr>
        <w:t>мероприятие 2.4. «Выполнение кадастровых работ по объектам недвижимого имущества для последующей регистрации прав муниципальной собственности, страхование объектов недвижимого имущества»</w:t>
      </w:r>
      <w:r w:rsidR="005A2638">
        <w:rPr>
          <w:b w:val="0"/>
          <w:bCs w:val="0"/>
          <w:sz w:val="28"/>
          <w:szCs w:val="28"/>
        </w:rPr>
        <w:t>.</w:t>
      </w:r>
      <w:r w:rsidR="005A2638" w:rsidRPr="005A2638">
        <w:rPr>
          <w:b w:val="0"/>
          <w:bCs w:val="0"/>
          <w:sz w:val="28"/>
          <w:szCs w:val="28"/>
        </w:rPr>
        <w:t xml:space="preserve"> </w:t>
      </w:r>
      <w:r w:rsidR="005A2638">
        <w:rPr>
          <w:b w:val="0"/>
          <w:bCs w:val="0"/>
          <w:sz w:val="28"/>
          <w:szCs w:val="28"/>
        </w:rPr>
        <w:t>О</w:t>
      </w:r>
      <w:r w:rsidR="005A2638" w:rsidRPr="00A60E94">
        <w:rPr>
          <w:b w:val="0"/>
          <w:bCs w:val="0"/>
          <w:sz w:val="28"/>
          <w:szCs w:val="28"/>
        </w:rPr>
        <w:t xml:space="preserve">бъем финансовых средств на </w:t>
      </w:r>
      <w:r w:rsidR="005A2638">
        <w:rPr>
          <w:b w:val="0"/>
          <w:bCs w:val="0"/>
          <w:sz w:val="28"/>
          <w:szCs w:val="28"/>
        </w:rPr>
        <w:t xml:space="preserve">2022 год увеличивается на 19,0 тыс. рублей </w:t>
      </w:r>
      <w:r w:rsidR="005D4296">
        <w:rPr>
          <w:b w:val="0"/>
          <w:bCs w:val="0"/>
          <w:sz w:val="28"/>
          <w:szCs w:val="28"/>
        </w:rPr>
        <w:t>(</w:t>
      </w:r>
      <w:r w:rsidR="005A2638">
        <w:rPr>
          <w:b w:val="0"/>
          <w:bCs w:val="0"/>
          <w:sz w:val="28"/>
          <w:szCs w:val="28"/>
        </w:rPr>
        <w:t>38,0 %</w:t>
      </w:r>
      <w:r w:rsidR="005D4296">
        <w:rPr>
          <w:b w:val="0"/>
          <w:bCs w:val="0"/>
          <w:sz w:val="28"/>
          <w:szCs w:val="28"/>
        </w:rPr>
        <w:t>)</w:t>
      </w:r>
      <w:r w:rsidR="005A2638">
        <w:rPr>
          <w:b w:val="0"/>
          <w:bCs w:val="0"/>
          <w:sz w:val="28"/>
          <w:szCs w:val="28"/>
        </w:rPr>
        <w:t xml:space="preserve"> с 50,0 тыс. рублей до 69,0 тыс. рублей</w:t>
      </w:r>
      <w:r w:rsidR="00924368">
        <w:rPr>
          <w:b w:val="0"/>
          <w:bCs w:val="0"/>
          <w:sz w:val="28"/>
          <w:szCs w:val="28"/>
        </w:rPr>
        <w:t>.</w:t>
      </w:r>
      <w:r w:rsidR="005A2638">
        <w:rPr>
          <w:b w:val="0"/>
          <w:bCs w:val="0"/>
          <w:sz w:val="28"/>
          <w:szCs w:val="28"/>
        </w:rPr>
        <w:t xml:space="preserve"> </w:t>
      </w:r>
      <w:r w:rsidR="00924368">
        <w:rPr>
          <w:b w:val="0"/>
          <w:bCs w:val="0"/>
          <w:sz w:val="28"/>
          <w:szCs w:val="28"/>
        </w:rPr>
        <w:t>Н</w:t>
      </w:r>
      <w:r w:rsidR="00924368" w:rsidRPr="00A60E94">
        <w:rPr>
          <w:b w:val="0"/>
          <w:bCs w:val="0"/>
          <w:sz w:val="28"/>
          <w:szCs w:val="28"/>
        </w:rPr>
        <w:t xml:space="preserve">а </w:t>
      </w:r>
      <w:r w:rsidR="00924368">
        <w:rPr>
          <w:b w:val="0"/>
          <w:bCs w:val="0"/>
          <w:sz w:val="28"/>
          <w:szCs w:val="28"/>
        </w:rPr>
        <w:t>2023 год расходы ув</w:t>
      </w:r>
      <w:r w:rsidR="00555088">
        <w:rPr>
          <w:b w:val="0"/>
          <w:bCs w:val="0"/>
          <w:sz w:val="28"/>
          <w:szCs w:val="28"/>
        </w:rPr>
        <w:t>еличивается на 55,0 тыс. рублей</w:t>
      </w:r>
      <w:r w:rsidR="00924368">
        <w:rPr>
          <w:b w:val="0"/>
          <w:bCs w:val="0"/>
          <w:sz w:val="28"/>
          <w:szCs w:val="28"/>
        </w:rPr>
        <w:t xml:space="preserve"> </w:t>
      </w:r>
      <w:r w:rsidR="005D4296">
        <w:rPr>
          <w:b w:val="0"/>
          <w:bCs w:val="0"/>
          <w:sz w:val="28"/>
          <w:szCs w:val="28"/>
        </w:rPr>
        <w:t>(</w:t>
      </w:r>
      <w:r w:rsidR="00924368">
        <w:rPr>
          <w:b w:val="0"/>
          <w:bCs w:val="0"/>
          <w:sz w:val="28"/>
          <w:szCs w:val="28"/>
        </w:rPr>
        <w:t>100,0 %</w:t>
      </w:r>
      <w:r w:rsidR="005D4296">
        <w:rPr>
          <w:b w:val="0"/>
          <w:bCs w:val="0"/>
          <w:sz w:val="28"/>
          <w:szCs w:val="28"/>
        </w:rPr>
        <w:t>)</w:t>
      </w:r>
      <w:r w:rsidR="00924368">
        <w:rPr>
          <w:b w:val="0"/>
          <w:bCs w:val="0"/>
          <w:sz w:val="28"/>
          <w:szCs w:val="28"/>
        </w:rPr>
        <w:t>.  На</w:t>
      </w:r>
      <w:r w:rsidR="005A2638">
        <w:rPr>
          <w:b w:val="0"/>
          <w:bCs w:val="0"/>
          <w:sz w:val="28"/>
          <w:szCs w:val="28"/>
        </w:rPr>
        <w:t xml:space="preserve">  </w:t>
      </w:r>
      <w:r w:rsidR="005A2638" w:rsidRPr="00A60E94">
        <w:rPr>
          <w:b w:val="0"/>
          <w:bCs w:val="0"/>
          <w:sz w:val="28"/>
          <w:szCs w:val="28"/>
        </w:rPr>
        <w:t xml:space="preserve">2024 год </w:t>
      </w:r>
      <w:r w:rsidR="00924368">
        <w:rPr>
          <w:b w:val="0"/>
          <w:bCs w:val="0"/>
          <w:sz w:val="28"/>
          <w:szCs w:val="28"/>
        </w:rPr>
        <w:t>расходы увеличиваются</w:t>
      </w:r>
      <w:r w:rsidR="005A2638" w:rsidRPr="00A60E94">
        <w:rPr>
          <w:b w:val="0"/>
          <w:bCs w:val="0"/>
          <w:sz w:val="28"/>
          <w:szCs w:val="28"/>
        </w:rPr>
        <w:t xml:space="preserve"> на </w:t>
      </w:r>
      <w:r w:rsidR="00924368">
        <w:rPr>
          <w:b w:val="0"/>
          <w:bCs w:val="0"/>
          <w:sz w:val="28"/>
          <w:szCs w:val="28"/>
        </w:rPr>
        <w:t>5</w:t>
      </w:r>
      <w:r w:rsidR="005A2638" w:rsidRPr="00A60E94">
        <w:rPr>
          <w:b w:val="0"/>
          <w:bCs w:val="0"/>
          <w:sz w:val="28"/>
          <w:szCs w:val="28"/>
        </w:rPr>
        <w:t xml:space="preserve">,0 </w:t>
      </w:r>
      <w:r w:rsidR="00555088">
        <w:rPr>
          <w:b w:val="0"/>
          <w:bCs w:val="0"/>
          <w:sz w:val="28"/>
          <w:szCs w:val="28"/>
        </w:rPr>
        <w:t xml:space="preserve"> </w:t>
      </w:r>
      <w:r w:rsidR="005D4296">
        <w:rPr>
          <w:b w:val="0"/>
          <w:bCs w:val="0"/>
          <w:sz w:val="28"/>
          <w:szCs w:val="28"/>
        </w:rPr>
        <w:t xml:space="preserve">      </w:t>
      </w:r>
      <w:r w:rsidR="005A2638" w:rsidRPr="00A60E94">
        <w:rPr>
          <w:b w:val="0"/>
          <w:bCs w:val="0"/>
          <w:sz w:val="28"/>
          <w:szCs w:val="28"/>
        </w:rPr>
        <w:t xml:space="preserve">тыс. рублей </w:t>
      </w:r>
      <w:r w:rsidR="005D4296">
        <w:rPr>
          <w:b w:val="0"/>
          <w:bCs w:val="0"/>
          <w:sz w:val="28"/>
          <w:szCs w:val="28"/>
        </w:rPr>
        <w:t>(</w:t>
      </w:r>
      <w:r w:rsidR="00924368">
        <w:rPr>
          <w:b w:val="0"/>
          <w:bCs w:val="0"/>
          <w:sz w:val="28"/>
          <w:szCs w:val="28"/>
        </w:rPr>
        <w:t>100,0</w:t>
      </w:r>
      <w:r w:rsidR="005A2638" w:rsidRPr="00A60E94">
        <w:rPr>
          <w:b w:val="0"/>
          <w:bCs w:val="0"/>
          <w:sz w:val="28"/>
          <w:szCs w:val="28"/>
        </w:rPr>
        <w:t xml:space="preserve"> %</w:t>
      </w:r>
      <w:r w:rsidR="005D4296">
        <w:rPr>
          <w:b w:val="0"/>
          <w:bCs w:val="0"/>
          <w:sz w:val="28"/>
          <w:szCs w:val="28"/>
        </w:rPr>
        <w:t>)</w:t>
      </w:r>
      <w:r w:rsidR="00924368">
        <w:rPr>
          <w:b w:val="0"/>
          <w:bCs w:val="0"/>
          <w:sz w:val="28"/>
          <w:szCs w:val="28"/>
        </w:rPr>
        <w:t xml:space="preserve">. </w:t>
      </w:r>
      <w:r w:rsidR="005A2638" w:rsidRPr="00A60E94">
        <w:rPr>
          <w:b w:val="0"/>
          <w:bCs w:val="0"/>
          <w:sz w:val="28"/>
          <w:szCs w:val="28"/>
        </w:rPr>
        <w:t xml:space="preserve">На 2025 год расходы </w:t>
      </w:r>
      <w:r w:rsidR="00924368">
        <w:rPr>
          <w:b w:val="0"/>
          <w:bCs w:val="0"/>
          <w:sz w:val="28"/>
          <w:szCs w:val="28"/>
        </w:rPr>
        <w:t xml:space="preserve">увеличиваются </w:t>
      </w:r>
      <w:r w:rsidR="005A2638" w:rsidRPr="00A60E94">
        <w:rPr>
          <w:b w:val="0"/>
          <w:bCs w:val="0"/>
          <w:sz w:val="28"/>
          <w:szCs w:val="28"/>
        </w:rPr>
        <w:t xml:space="preserve">на </w:t>
      </w:r>
      <w:r w:rsidR="00924368">
        <w:rPr>
          <w:b w:val="0"/>
          <w:bCs w:val="0"/>
          <w:sz w:val="28"/>
          <w:szCs w:val="28"/>
        </w:rPr>
        <w:t>55</w:t>
      </w:r>
      <w:r w:rsidR="005A2638" w:rsidRPr="00A60E94">
        <w:rPr>
          <w:b w:val="0"/>
          <w:bCs w:val="0"/>
          <w:sz w:val="28"/>
          <w:szCs w:val="28"/>
        </w:rPr>
        <w:t xml:space="preserve">,0 тыс. рублей </w:t>
      </w:r>
      <w:r w:rsidR="005D4296">
        <w:rPr>
          <w:b w:val="0"/>
          <w:bCs w:val="0"/>
          <w:sz w:val="28"/>
          <w:szCs w:val="28"/>
        </w:rPr>
        <w:t>(</w:t>
      </w:r>
      <w:r w:rsidR="00924368">
        <w:rPr>
          <w:b w:val="0"/>
          <w:bCs w:val="0"/>
          <w:sz w:val="28"/>
          <w:szCs w:val="28"/>
        </w:rPr>
        <w:t>100,0</w:t>
      </w:r>
      <w:r w:rsidR="005A2638" w:rsidRPr="00A60E94">
        <w:rPr>
          <w:b w:val="0"/>
          <w:bCs w:val="0"/>
          <w:sz w:val="28"/>
          <w:szCs w:val="28"/>
        </w:rPr>
        <w:t xml:space="preserve"> %</w:t>
      </w:r>
      <w:r w:rsidR="005D4296">
        <w:rPr>
          <w:b w:val="0"/>
          <w:bCs w:val="0"/>
          <w:sz w:val="28"/>
          <w:szCs w:val="28"/>
        </w:rPr>
        <w:t>)</w:t>
      </w:r>
      <w:r w:rsidR="00924368">
        <w:rPr>
          <w:b w:val="0"/>
          <w:bCs w:val="0"/>
          <w:sz w:val="28"/>
          <w:szCs w:val="28"/>
        </w:rPr>
        <w:t>.</w:t>
      </w:r>
      <w:r w:rsidR="005A2638" w:rsidRPr="00A60E94">
        <w:rPr>
          <w:b w:val="0"/>
          <w:bCs w:val="0"/>
          <w:sz w:val="28"/>
          <w:szCs w:val="28"/>
        </w:rPr>
        <w:t xml:space="preserve"> </w:t>
      </w:r>
      <w:r w:rsidR="005A2638" w:rsidRPr="00A60E94">
        <w:rPr>
          <w:rStyle w:val="21"/>
          <w:b w:val="0"/>
          <w:color w:val="000000"/>
          <w:sz w:val="28"/>
          <w:szCs w:val="28"/>
        </w:rPr>
        <w:t>Всего расходы по мероприятию 2.</w:t>
      </w:r>
      <w:r w:rsidR="005D4296">
        <w:rPr>
          <w:rStyle w:val="21"/>
          <w:b w:val="0"/>
          <w:color w:val="000000"/>
          <w:sz w:val="28"/>
          <w:szCs w:val="28"/>
        </w:rPr>
        <w:t>4</w:t>
      </w:r>
      <w:r w:rsidR="005A2638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924368">
        <w:rPr>
          <w:rStyle w:val="21"/>
          <w:b w:val="0"/>
          <w:color w:val="000000"/>
          <w:sz w:val="28"/>
          <w:szCs w:val="28"/>
        </w:rPr>
        <w:t xml:space="preserve">увеличиваются </w:t>
      </w:r>
      <w:r w:rsidR="005A2638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924368">
        <w:rPr>
          <w:rStyle w:val="21"/>
          <w:b w:val="0"/>
          <w:color w:val="000000"/>
          <w:sz w:val="28"/>
          <w:szCs w:val="28"/>
        </w:rPr>
        <w:t>134</w:t>
      </w:r>
      <w:r w:rsidR="005A2638" w:rsidRPr="00A60E94">
        <w:rPr>
          <w:rStyle w:val="21"/>
          <w:b w:val="0"/>
          <w:color w:val="000000"/>
          <w:sz w:val="28"/>
          <w:szCs w:val="28"/>
        </w:rPr>
        <w:t xml:space="preserve">,0 </w:t>
      </w:r>
      <w:r w:rsidR="005D4296">
        <w:rPr>
          <w:rStyle w:val="21"/>
          <w:b w:val="0"/>
          <w:color w:val="000000"/>
          <w:sz w:val="28"/>
          <w:szCs w:val="28"/>
        </w:rPr>
        <w:t xml:space="preserve">         </w:t>
      </w:r>
      <w:r w:rsidR="005A2638" w:rsidRPr="00A60E94">
        <w:rPr>
          <w:rStyle w:val="21"/>
          <w:b w:val="0"/>
          <w:color w:val="000000"/>
          <w:sz w:val="28"/>
          <w:szCs w:val="28"/>
        </w:rPr>
        <w:t xml:space="preserve">тыс. рублей </w:t>
      </w:r>
      <w:r w:rsidR="00924368">
        <w:rPr>
          <w:rStyle w:val="21"/>
          <w:b w:val="0"/>
          <w:color w:val="000000"/>
          <w:sz w:val="28"/>
          <w:szCs w:val="28"/>
        </w:rPr>
        <w:t xml:space="preserve">(в 3,3 раза) </w:t>
      </w:r>
      <w:r w:rsidR="005A2638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587AA4">
        <w:rPr>
          <w:rStyle w:val="21"/>
          <w:b w:val="0"/>
          <w:color w:val="000000"/>
          <w:sz w:val="28"/>
          <w:szCs w:val="28"/>
        </w:rPr>
        <w:t>192,5</w:t>
      </w:r>
      <w:r w:rsidR="005A2638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  <w:r>
        <w:rPr>
          <w:rStyle w:val="21"/>
          <w:b w:val="0"/>
          <w:color w:val="000000"/>
          <w:sz w:val="28"/>
          <w:szCs w:val="28"/>
        </w:rPr>
        <w:br/>
      </w:r>
      <w:r>
        <w:rPr>
          <w:rStyle w:val="21"/>
          <w:b w:val="0"/>
          <w:color w:val="000000"/>
          <w:sz w:val="28"/>
          <w:szCs w:val="28"/>
        </w:rPr>
        <w:tab/>
      </w:r>
      <w:r w:rsidR="00CE4E23" w:rsidRPr="00A60E94">
        <w:rPr>
          <w:b w:val="0"/>
          <w:bCs w:val="0"/>
          <w:sz w:val="28"/>
          <w:szCs w:val="28"/>
        </w:rPr>
        <w:t>мероприятие 2.5. «Оценка рыночной стоимости земельных участков или права аренды земельных участков в целях проведения торгов»</w:t>
      </w:r>
      <w:r w:rsidR="00DF69BD">
        <w:rPr>
          <w:b w:val="0"/>
          <w:bCs w:val="0"/>
          <w:sz w:val="28"/>
          <w:szCs w:val="28"/>
        </w:rPr>
        <w:t>.</w:t>
      </w:r>
      <w:r w:rsidR="00CE4E23" w:rsidRPr="00A60E94">
        <w:rPr>
          <w:b w:val="0"/>
          <w:bCs w:val="0"/>
          <w:sz w:val="28"/>
          <w:szCs w:val="28"/>
        </w:rPr>
        <w:t xml:space="preserve"> </w:t>
      </w:r>
      <w:r w:rsidR="005D4296">
        <w:rPr>
          <w:b w:val="0"/>
          <w:bCs w:val="0"/>
          <w:sz w:val="28"/>
          <w:szCs w:val="28"/>
        </w:rPr>
        <w:t>О</w:t>
      </w:r>
      <w:r w:rsidR="005D4296" w:rsidRPr="00A60E94">
        <w:rPr>
          <w:b w:val="0"/>
          <w:bCs w:val="0"/>
          <w:sz w:val="28"/>
          <w:szCs w:val="28"/>
        </w:rPr>
        <w:t xml:space="preserve">бъем финансовых средств на </w:t>
      </w:r>
      <w:r w:rsidR="005D4296">
        <w:rPr>
          <w:b w:val="0"/>
          <w:bCs w:val="0"/>
          <w:sz w:val="28"/>
          <w:szCs w:val="28"/>
        </w:rPr>
        <w:t>2022 год снижае</w:t>
      </w:r>
      <w:r w:rsidR="00750A8D">
        <w:rPr>
          <w:b w:val="0"/>
          <w:bCs w:val="0"/>
          <w:sz w:val="28"/>
          <w:szCs w:val="28"/>
        </w:rPr>
        <w:t>тся на 7,0 тыс. рублей (15,2 %)</w:t>
      </w:r>
      <w:r w:rsidR="005D4296">
        <w:rPr>
          <w:b w:val="0"/>
          <w:bCs w:val="0"/>
          <w:sz w:val="28"/>
          <w:szCs w:val="28"/>
        </w:rPr>
        <w:t xml:space="preserve"> с 46,0 тыс. рублей до 39,0 тыс. рублей. На  </w:t>
      </w:r>
      <w:r w:rsidR="005D4296" w:rsidRPr="00A60E94">
        <w:rPr>
          <w:b w:val="0"/>
          <w:bCs w:val="0"/>
          <w:sz w:val="28"/>
          <w:szCs w:val="28"/>
        </w:rPr>
        <w:t xml:space="preserve">2024 год </w:t>
      </w:r>
      <w:r w:rsidR="005D4296">
        <w:rPr>
          <w:b w:val="0"/>
          <w:bCs w:val="0"/>
          <w:sz w:val="28"/>
          <w:szCs w:val="28"/>
        </w:rPr>
        <w:t>расходы снижаются</w:t>
      </w:r>
      <w:r w:rsidR="005D4296" w:rsidRPr="00A60E94">
        <w:rPr>
          <w:b w:val="0"/>
          <w:bCs w:val="0"/>
          <w:sz w:val="28"/>
          <w:szCs w:val="28"/>
        </w:rPr>
        <w:t xml:space="preserve"> на </w:t>
      </w:r>
      <w:r w:rsidR="005D4296">
        <w:rPr>
          <w:b w:val="0"/>
          <w:bCs w:val="0"/>
          <w:sz w:val="28"/>
          <w:szCs w:val="28"/>
        </w:rPr>
        <w:t>67</w:t>
      </w:r>
      <w:r w:rsidR="005D4296" w:rsidRPr="00A60E94">
        <w:rPr>
          <w:b w:val="0"/>
          <w:bCs w:val="0"/>
          <w:sz w:val="28"/>
          <w:szCs w:val="28"/>
        </w:rPr>
        <w:t xml:space="preserve">,0 </w:t>
      </w:r>
      <w:r w:rsidR="005D4296">
        <w:rPr>
          <w:b w:val="0"/>
          <w:bCs w:val="0"/>
          <w:sz w:val="28"/>
          <w:szCs w:val="28"/>
        </w:rPr>
        <w:t xml:space="preserve">    </w:t>
      </w:r>
      <w:r w:rsidR="005D4296" w:rsidRPr="00A60E94">
        <w:rPr>
          <w:b w:val="0"/>
          <w:bCs w:val="0"/>
          <w:sz w:val="28"/>
          <w:szCs w:val="28"/>
        </w:rPr>
        <w:t xml:space="preserve">тыс. рублей </w:t>
      </w:r>
      <w:r w:rsidR="005D4296">
        <w:rPr>
          <w:b w:val="0"/>
          <w:bCs w:val="0"/>
          <w:sz w:val="28"/>
          <w:szCs w:val="28"/>
        </w:rPr>
        <w:t>(93,0</w:t>
      </w:r>
      <w:r w:rsidR="005D4296" w:rsidRPr="00A60E94">
        <w:rPr>
          <w:b w:val="0"/>
          <w:bCs w:val="0"/>
          <w:sz w:val="28"/>
          <w:szCs w:val="28"/>
        </w:rPr>
        <w:t xml:space="preserve"> %</w:t>
      </w:r>
      <w:r w:rsidR="005D4296">
        <w:rPr>
          <w:b w:val="0"/>
          <w:bCs w:val="0"/>
          <w:sz w:val="28"/>
          <w:szCs w:val="28"/>
        </w:rPr>
        <w:t>)</w:t>
      </w:r>
      <w:r w:rsidR="00C5770E" w:rsidRPr="00C5770E">
        <w:rPr>
          <w:b w:val="0"/>
          <w:bCs w:val="0"/>
          <w:sz w:val="28"/>
          <w:szCs w:val="28"/>
        </w:rPr>
        <w:t xml:space="preserve"> </w:t>
      </w:r>
      <w:r w:rsidR="00C5770E">
        <w:rPr>
          <w:b w:val="0"/>
          <w:bCs w:val="0"/>
          <w:sz w:val="28"/>
          <w:szCs w:val="28"/>
        </w:rPr>
        <w:t>с 72,0 тыс. рублей до 5,0 тыс. рублей.</w:t>
      </w:r>
      <w:r w:rsidR="005D4296">
        <w:rPr>
          <w:b w:val="0"/>
          <w:bCs w:val="0"/>
          <w:sz w:val="28"/>
          <w:szCs w:val="28"/>
        </w:rPr>
        <w:t xml:space="preserve"> </w:t>
      </w:r>
      <w:r w:rsidR="005D4296" w:rsidRPr="00A60E94">
        <w:rPr>
          <w:b w:val="0"/>
          <w:bCs w:val="0"/>
          <w:sz w:val="28"/>
          <w:szCs w:val="28"/>
        </w:rPr>
        <w:t xml:space="preserve">На 2025 год расходы </w:t>
      </w:r>
      <w:r w:rsidR="00C5770E">
        <w:rPr>
          <w:b w:val="0"/>
          <w:bCs w:val="0"/>
          <w:sz w:val="28"/>
          <w:szCs w:val="28"/>
        </w:rPr>
        <w:t>снижаются</w:t>
      </w:r>
      <w:r w:rsidR="005D4296">
        <w:rPr>
          <w:b w:val="0"/>
          <w:bCs w:val="0"/>
          <w:sz w:val="28"/>
          <w:szCs w:val="28"/>
        </w:rPr>
        <w:t xml:space="preserve"> </w:t>
      </w:r>
      <w:r w:rsidR="005D4296" w:rsidRPr="00A60E94">
        <w:rPr>
          <w:b w:val="0"/>
          <w:bCs w:val="0"/>
          <w:sz w:val="28"/>
          <w:szCs w:val="28"/>
        </w:rPr>
        <w:t xml:space="preserve">на </w:t>
      </w:r>
      <w:r w:rsidR="00C5770E">
        <w:rPr>
          <w:b w:val="0"/>
          <w:bCs w:val="0"/>
          <w:sz w:val="28"/>
          <w:szCs w:val="28"/>
        </w:rPr>
        <w:t>8</w:t>
      </w:r>
      <w:r w:rsidR="005D4296" w:rsidRPr="00A60E94">
        <w:rPr>
          <w:b w:val="0"/>
          <w:bCs w:val="0"/>
          <w:sz w:val="28"/>
          <w:szCs w:val="28"/>
        </w:rPr>
        <w:t xml:space="preserve">,0 тыс. рублей </w:t>
      </w:r>
      <w:r w:rsidR="005D4296">
        <w:rPr>
          <w:b w:val="0"/>
          <w:bCs w:val="0"/>
          <w:sz w:val="28"/>
          <w:szCs w:val="28"/>
        </w:rPr>
        <w:t>(</w:t>
      </w:r>
      <w:r w:rsidR="00C5770E">
        <w:rPr>
          <w:b w:val="0"/>
          <w:bCs w:val="0"/>
          <w:sz w:val="28"/>
          <w:szCs w:val="28"/>
        </w:rPr>
        <w:t>10,5</w:t>
      </w:r>
      <w:r w:rsidR="005D4296" w:rsidRPr="00A60E94">
        <w:rPr>
          <w:b w:val="0"/>
          <w:bCs w:val="0"/>
          <w:sz w:val="28"/>
          <w:szCs w:val="28"/>
        </w:rPr>
        <w:t xml:space="preserve"> %</w:t>
      </w:r>
      <w:r w:rsidR="005D4296">
        <w:rPr>
          <w:b w:val="0"/>
          <w:bCs w:val="0"/>
          <w:sz w:val="28"/>
          <w:szCs w:val="28"/>
        </w:rPr>
        <w:t>).</w:t>
      </w:r>
      <w:r w:rsidR="005D4296" w:rsidRPr="00A60E94">
        <w:rPr>
          <w:b w:val="0"/>
          <w:bCs w:val="0"/>
          <w:sz w:val="28"/>
          <w:szCs w:val="28"/>
        </w:rPr>
        <w:t xml:space="preserve"> </w:t>
      </w:r>
      <w:r w:rsidR="005D4296" w:rsidRPr="00A60E94">
        <w:rPr>
          <w:rStyle w:val="21"/>
          <w:b w:val="0"/>
          <w:color w:val="000000"/>
          <w:sz w:val="28"/>
          <w:szCs w:val="28"/>
        </w:rPr>
        <w:t>Всего расходы по мероприятию 2.</w:t>
      </w:r>
      <w:r w:rsidR="00C5770E">
        <w:rPr>
          <w:rStyle w:val="21"/>
          <w:b w:val="0"/>
          <w:color w:val="000000"/>
          <w:sz w:val="28"/>
          <w:szCs w:val="28"/>
        </w:rPr>
        <w:t>5</w:t>
      </w:r>
      <w:r w:rsidR="005D4296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C5770E">
        <w:rPr>
          <w:rStyle w:val="21"/>
          <w:b w:val="0"/>
          <w:color w:val="000000"/>
          <w:sz w:val="28"/>
          <w:szCs w:val="28"/>
        </w:rPr>
        <w:t>снижаются</w:t>
      </w:r>
      <w:r w:rsidR="005D4296">
        <w:rPr>
          <w:rStyle w:val="21"/>
          <w:b w:val="0"/>
          <w:color w:val="000000"/>
          <w:sz w:val="28"/>
          <w:szCs w:val="28"/>
        </w:rPr>
        <w:t xml:space="preserve"> </w:t>
      </w:r>
      <w:r w:rsidR="005D4296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C5770E">
        <w:rPr>
          <w:rStyle w:val="21"/>
          <w:b w:val="0"/>
          <w:color w:val="000000"/>
          <w:sz w:val="28"/>
          <w:szCs w:val="28"/>
        </w:rPr>
        <w:t>82</w:t>
      </w:r>
      <w:r w:rsidR="005D4296" w:rsidRPr="00A60E94">
        <w:rPr>
          <w:rStyle w:val="21"/>
          <w:b w:val="0"/>
          <w:color w:val="000000"/>
          <w:sz w:val="28"/>
          <w:szCs w:val="28"/>
        </w:rPr>
        <w:t xml:space="preserve">,0 тыс. рублей </w:t>
      </w:r>
      <w:r w:rsidR="005D4296">
        <w:rPr>
          <w:rStyle w:val="21"/>
          <w:b w:val="0"/>
          <w:color w:val="000000"/>
          <w:sz w:val="28"/>
          <w:szCs w:val="28"/>
        </w:rPr>
        <w:t>(</w:t>
      </w:r>
      <w:r w:rsidR="00C5770E">
        <w:rPr>
          <w:rStyle w:val="21"/>
          <w:b w:val="0"/>
          <w:color w:val="000000"/>
          <w:sz w:val="28"/>
          <w:szCs w:val="28"/>
        </w:rPr>
        <w:t>23,4 %</w:t>
      </w:r>
      <w:r w:rsidR="005D4296">
        <w:rPr>
          <w:rStyle w:val="21"/>
          <w:b w:val="0"/>
          <w:color w:val="000000"/>
          <w:sz w:val="28"/>
          <w:szCs w:val="28"/>
        </w:rPr>
        <w:t xml:space="preserve">) </w:t>
      </w:r>
      <w:r w:rsidR="005D4296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C5770E">
        <w:rPr>
          <w:rStyle w:val="21"/>
          <w:b w:val="0"/>
          <w:color w:val="000000"/>
          <w:sz w:val="28"/>
          <w:szCs w:val="28"/>
        </w:rPr>
        <w:t>267,5</w:t>
      </w:r>
      <w:r w:rsidR="005D4296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514E4D" w:rsidRDefault="00CE4E23" w:rsidP="00750A8D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ab/>
        <w:t>мероприятие 2.6. «Проведение экспертизы технического состояния, техническое обслуживание, страхование движимого имущества»</w:t>
      </w:r>
      <w:r w:rsidR="00DF69BD">
        <w:rPr>
          <w:b w:val="0"/>
          <w:bCs w:val="0"/>
          <w:sz w:val="28"/>
          <w:szCs w:val="28"/>
        </w:rPr>
        <w:t>.</w:t>
      </w:r>
      <w:r w:rsidRPr="00A60E94">
        <w:rPr>
          <w:b w:val="0"/>
          <w:bCs w:val="0"/>
          <w:sz w:val="28"/>
          <w:szCs w:val="28"/>
        </w:rPr>
        <w:t xml:space="preserve"> </w:t>
      </w:r>
      <w:r w:rsidR="00C5770E">
        <w:rPr>
          <w:b w:val="0"/>
          <w:bCs w:val="0"/>
          <w:sz w:val="28"/>
          <w:szCs w:val="28"/>
        </w:rPr>
        <w:t>О</w:t>
      </w:r>
      <w:r w:rsidR="00C5770E" w:rsidRPr="00A60E94">
        <w:rPr>
          <w:b w:val="0"/>
          <w:bCs w:val="0"/>
          <w:sz w:val="28"/>
          <w:szCs w:val="28"/>
        </w:rPr>
        <w:t xml:space="preserve">бъем финансовых средств на 2024 год </w:t>
      </w:r>
      <w:r w:rsidR="00C5770E">
        <w:rPr>
          <w:b w:val="0"/>
          <w:bCs w:val="0"/>
          <w:sz w:val="28"/>
          <w:szCs w:val="28"/>
        </w:rPr>
        <w:t>снижается</w:t>
      </w:r>
      <w:r w:rsidR="00C5770E" w:rsidRPr="00A60E94">
        <w:rPr>
          <w:b w:val="0"/>
          <w:bCs w:val="0"/>
          <w:sz w:val="28"/>
          <w:szCs w:val="28"/>
        </w:rPr>
        <w:t xml:space="preserve"> на </w:t>
      </w:r>
      <w:r w:rsidR="00C5770E">
        <w:rPr>
          <w:b w:val="0"/>
          <w:bCs w:val="0"/>
          <w:sz w:val="28"/>
          <w:szCs w:val="28"/>
        </w:rPr>
        <w:t>49</w:t>
      </w:r>
      <w:r w:rsidR="00C5770E" w:rsidRPr="00A60E94">
        <w:rPr>
          <w:b w:val="0"/>
          <w:bCs w:val="0"/>
          <w:sz w:val="28"/>
          <w:szCs w:val="28"/>
        </w:rPr>
        <w:t>,0</w:t>
      </w:r>
      <w:r w:rsidR="00C5770E">
        <w:rPr>
          <w:b w:val="0"/>
          <w:bCs w:val="0"/>
          <w:sz w:val="28"/>
          <w:szCs w:val="28"/>
        </w:rPr>
        <w:t xml:space="preserve"> </w:t>
      </w:r>
      <w:r w:rsidR="00C5770E" w:rsidRPr="00A60E94">
        <w:rPr>
          <w:b w:val="0"/>
          <w:bCs w:val="0"/>
          <w:sz w:val="28"/>
          <w:szCs w:val="28"/>
        </w:rPr>
        <w:t xml:space="preserve">тыс. рублей </w:t>
      </w:r>
      <w:r w:rsidR="00C5770E">
        <w:rPr>
          <w:b w:val="0"/>
          <w:bCs w:val="0"/>
          <w:sz w:val="28"/>
          <w:szCs w:val="28"/>
        </w:rPr>
        <w:t>(98,0</w:t>
      </w:r>
      <w:r w:rsidR="00C5770E" w:rsidRPr="00A60E94">
        <w:rPr>
          <w:b w:val="0"/>
          <w:bCs w:val="0"/>
          <w:sz w:val="28"/>
          <w:szCs w:val="28"/>
        </w:rPr>
        <w:t xml:space="preserve"> %</w:t>
      </w:r>
      <w:r w:rsidR="00C5770E">
        <w:rPr>
          <w:b w:val="0"/>
          <w:bCs w:val="0"/>
          <w:sz w:val="28"/>
          <w:szCs w:val="28"/>
        </w:rPr>
        <w:t>)</w:t>
      </w:r>
      <w:r w:rsidR="00C5770E" w:rsidRPr="00C5770E">
        <w:rPr>
          <w:b w:val="0"/>
          <w:bCs w:val="0"/>
          <w:sz w:val="28"/>
          <w:szCs w:val="28"/>
        </w:rPr>
        <w:t xml:space="preserve"> </w:t>
      </w:r>
      <w:r w:rsidR="00C5770E">
        <w:rPr>
          <w:b w:val="0"/>
          <w:bCs w:val="0"/>
          <w:sz w:val="28"/>
          <w:szCs w:val="28"/>
        </w:rPr>
        <w:t xml:space="preserve">с 50,0 тыс. рублей до 1,0 тыс. рублей. </w:t>
      </w:r>
      <w:r w:rsidR="00C5770E" w:rsidRPr="00A60E94">
        <w:rPr>
          <w:rStyle w:val="21"/>
          <w:b w:val="0"/>
          <w:color w:val="000000"/>
          <w:sz w:val="28"/>
          <w:szCs w:val="28"/>
        </w:rPr>
        <w:t>Всего расходы по мероприятию 2.</w:t>
      </w:r>
      <w:r w:rsidR="00C5770E">
        <w:rPr>
          <w:rStyle w:val="21"/>
          <w:b w:val="0"/>
          <w:color w:val="000000"/>
          <w:sz w:val="28"/>
          <w:szCs w:val="28"/>
        </w:rPr>
        <w:t>6</w:t>
      </w:r>
      <w:r w:rsidR="00C5770E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C5770E">
        <w:rPr>
          <w:rStyle w:val="21"/>
          <w:b w:val="0"/>
          <w:color w:val="000000"/>
          <w:sz w:val="28"/>
          <w:szCs w:val="28"/>
        </w:rPr>
        <w:t xml:space="preserve">снижаются </w:t>
      </w:r>
      <w:r w:rsidR="00C5770E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C5770E">
        <w:rPr>
          <w:rStyle w:val="21"/>
          <w:b w:val="0"/>
          <w:color w:val="000000"/>
          <w:sz w:val="28"/>
          <w:szCs w:val="28"/>
        </w:rPr>
        <w:t>49</w:t>
      </w:r>
      <w:r w:rsidR="00C5770E" w:rsidRPr="00A60E94">
        <w:rPr>
          <w:rStyle w:val="21"/>
          <w:b w:val="0"/>
          <w:color w:val="000000"/>
          <w:sz w:val="28"/>
          <w:szCs w:val="28"/>
        </w:rPr>
        <w:t xml:space="preserve">,0 тыс. рублей </w:t>
      </w:r>
      <w:r w:rsidR="00C5770E">
        <w:rPr>
          <w:rStyle w:val="21"/>
          <w:b w:val="0"/>
          <w:color w:val="000000"/>
          <w:sz w:val="28"/>
          <w:szCs w:val="28"/>
        </w:rPr>
        <w:t xml:space="preserve">(30,8 %) </w:t>
      </w:r>
      <w:r w:rsidR="00C5770E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C5770E">
        <w:rPr>
          <w:rStyle w:val="21"/>
          <w:b w:val="0"/>
          <w:color w:val="000000"/>
          <w:sz w:val="28"/>
          <w:szCs w:val="28"/>
        </w:rPr>
        <w:t>110,0</w:t>
      </w:r>
      <w:r w:rsidR="00C5770E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514E4D" w:rsidRDefault="00514E4D" w:rsidP="00062FF7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>
        <w:rPr>
          <w:rStyle w:val="21"/>
          <w:b w:val="0"/>
          <w:color w:val="000000"/>
          <w:sz w:val="28"/>
          <w:szCs w:val="28"/>
        </w:rPr>
        <w:tab/>
      </w:r>
      <w:r w:rsidR="00C5770E">
        <w:rPr>
          <w:b w:val="0"/>
          <w:bCs w:val="0"/>
          <w:sz w:val="28"/>
          <w:szCs w:val="28"/>
        </w:rPr>
        <w:t>мероприятие 2.7. «Оценка рыночной стоимости об</w:t>
      </w:r>
      <w:r w:rsidR="00750A8D">
        <w:rPr>
          <w:b w:val="0"/>
          <w:bCs w:val="0"/>
          <w:sz w:val="28"/>
          <w:szCs w:val="28"/>
        </w:rPr>
        <w:t xml:space="preserve">ъектов недвижимого  и движимого имущества муниципальной собственности для включения в реестр муниципальной казны для последующей передачи либо сдачи в аренду таких </w:t>
      </w:r>
      <w:r w:rsidR="00750A8D">
        <w:rPr>
          <w:b w:val="0"/>
          <w:bCs w:val="0"/>
          <w:sz w:val="28"/>
          <w:szCs w:val="28"/>
        </w:rPr>
        <w:lastRenderedPageBreak/>
        <w:t>объектов в соответствии с действующим законодательством; оценка размера оценочной стоимости за жилые помещения, для определения размера выкупной цены аварийного жилого фонда»</w:t>
      </w:r>
      <w:r w:rsidR="00DF69BD">
        <w:rPr>
          <w:b w:val="0"/>
          <w:bCs w:val="0"/>
          <w:sz w:val="28"/>
          <w:szCs w:val="28"/>
        </w:rPr>
        <w:t>.</w:t>
      </w:r>
      <w:r w:rsidR="00750A8D" w:rsidRPr="00750A8D">
        <w:rPr>
          <w:b w:val="0"/>
          <w:bCs w:val="0"/>
          <w:sz w:val="28"/>
          <w:szCs w:val="28"/>
        </w:rPr>
        <w:t xml:space="preserve"> </w:t>
      </w:r>
      <w:r w:rsidR="00750A8D">
        <w:rPr>
          <w:b w:val="0"/>
          <w:bCs w:val="0"/>
          <w:sz w:val="28"/>
          <w:szCs w:val="28"/>
        </w:rPr>
        <w:t>О</w:t>
      </w:r>
      <w:r w:rsidR="00750A8D" w:rsidRPr="00A60E94">
        <w:rPr>
          <w:b w:val="0"/>
          <w:bCs w:val="0"/>
          <w:sz w:val="28"/>
          <w:szCs w:val="28"/>
        </w:rPr>
        <w:t xml:space="preserve">бъем финансовых средств на </w:t>
      </w:r>
      <w:r w:rsidR="00750A8D">
        <w:rPr>
          <w:b w:val="0"/>
          <w:bCs w:val="0"/>
          <w:sz w:val="28"/>
          <w:szCs w:val="28"/>
        </w:rPr>
        <w:t xml:space="preserve">2022 год снижается на 12,0 тыс. рублей (50,0 %) с 24,0 тыс. рублей до 12,0 тыс. рублей. На  </w:t>
      </w:r>
      <w:r w:rsidR="00750A8D" w:rsidRPr="00A60E94">
        <w:rPr>
          <w:b w:val="0"/>
          <w:bCs w:val="0"/>
          <w:sz w:val="28"/>
          <w:szCs w:val="28"/>
        </w:rPr>
        <w:t xml:space="preserve">2024 год </w:t>
      </w:r>
      <w:r w:rsidR="00750A8D">
        <w:rPr>
          <w:b w:val="0"/>
          <w:bCs w:val="0"/>
          <w:sz w:val="28"/>
          <w:szCs w:val="28"/>
        </w:rPr>
        <w:t>расходы снижаются</w:t>
      </w:r>
      <w:r w:rsidR="00750A8D" w:rsidRPr="00A60E94">
        <w:rPr>
          <w:b w:val="0"/>
          <w:bCs w:val="0"/>
          <w:sz w:val="28"/>
          <w:szCs w:val="28"/>
        </w:rPr>
        <w:t xml:space="preserve"> на </w:t>
      </w:r>
      <w:r w:rsidR="00750A8D">
        <w:rPr>
          <w:b w:val="0"/>
          <w:bCs w:val="0"/>
          <w:sz w:val="28"/>
          <w:szCs w:val="28"/>
        </w:rPr>
        <w:t xml:space="preserve">23,0 </w:t>
      </w:r>
      <w:r w:rsidR="00750A8D" w:rsidRPr="00A60E94">
        <w:rPr>
          <w:b w:val="0"/>
          <w:bCs w:val="0"/>
          <w:sz w:val="28"/>
          <w:szCs w:val="28"/>
        </w:rPr>
        <w:t xml:space="preserve">тыс. рублей </w:t>
      </w:r>
      <w:r w:rsidR="00750A8D">
        <w:rPr>
          <w:b w:val="0"/>
          <w:bCs w:val="0"/>
          <w:sz w:val="28"/>
          <w:szCs w:val="28"/>
        </w:rPr>
        <w:t>(95,8</w:t>
      </w:r>
      <w:r w:rsidR="00750A8D" w:rsidRPr="00A60E94">
        <w:rPr>
          <w:b w:val="0"/>
          <w:bCs w:val="0"/>
          <w:sz w:val="28"/>
          <w:szCs w:val="28"/>
        </w:rPr>
        <w:t xml:space="preserve"> %</w:t>
      </w:r>
      <w:r w:rsidR="00750A8D">
        <w:rPr>
          <w:b w:val="0"/>
          <w:bCs w:val="0"/>
          <w:sz w:val="28"/>
          <w:szCs w:val="28"/>
        </w:rPr>
        <w:t>)</w:t>
      </w:r>
      <w:r w:rsidR="00750A8D" w:rsidRPr="00C5770E">
        <w:rPr>
          <w:b w:val="0"/>
          <w:bCs w:val="0"/>
          <w:sz w:val="28"/>
          <w:szCs w:val="28"/>
        </w:rPr>
        <w:t xml:space="preserve"> </w:t>
      </w:r>
      <w:r w:rsidR="00750A8D">
        <w:rPr>
          <w:b w:val="0"/>
          <w:bCs w:val="0"/>
          <w:sz w:val="28"/>
          <w:szCs w:val="28"/>
        </w:rPr>
        <w:t xml:space="preserve">с 24,0 тыс. рублей до 1,0 тыс. рублей. </w:t>
      </w:r>
      <w:r w:rsidR="00750A8D" w:rsidRPr="00A60E94">
        <w:rPr>
          <w:rStyle w:val="21"/>
          <w:b w:val="0"/>
          <w:color w:val="000000"/>
          <w:sz w:val="28"/>
          <w:szCs w:val="28"/>
        </w:rPr>
        <w:t>Всего расходы по мероприятию 2.</w:t>
      </w:r>
      <w:r w:rsidR="00750A8D">
        <w:rPr>
          <w:rStyle w:val="21"/>
          <w:b w:val="0"/>
          <w:color w:val="000000"/>
          <w:sz w:val="28"/>
          <w:szCs w:val="28"/>
        </w:rPr>
        <w:t>7</w:t>
      </w:r>
      <w:r w:rsidR="00750A8D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750A8D">
        <w:rPr>
          <w:rStyle w:val="21"/>
          <w:b w:val="0"/>
          <w:color w:val="000000"/>
          <w:sz w:val="28"/>
          <w:szCs w:val="28"/>
        </w:rPr>
        <w:t xml:space="preserve">снижаются </w:t>
      </w:r>
      <w:r w:rsidR="00750A8D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750A8D">
        <w:rPr>
          <w:rStyle w:val="21"/>
          <w:b w:val="0"/>
          <w:color w:val="000000"/>
          <w:sz w:val="28"/>
          <w:szCs w:val="28"/>
        </w:rPr>
        <w:t>35</w:t>
      </w:r>
      <w:r w:rsidR="00750A8D" w:rsidRPr="00A60E94">
        <w:rPr>
          <w:rStyle w:val="21"/>
          <w:b w:val="0"/>
          <w:color w:val="000000"/>
          <w:sz w:val="28"/>
          <w:szCs w:val="28"/>
        </w:rPr>
        <w:t>,0</w:t>
      </w:r>
      <w:r w:rsidR="00750A8D">
        <w:rPr>
          <w:rStyle w:val="21"/>
          <w:b w:val="0"/>
          <w:color w:val="000000"/>
          <w:sz w:val="28"/>
          <w:szCs w:val="28"/>
        </w:rPr>
        <w:t xml:space="preserve">   </w:t>
      </w:r>
      <w:r w:rsidR="00750A8D" w:rsidRPr="00A60E94">
        <w:rPr>
          <w:rStyle w:val="21"/>
          <w:b w:val="0"/>
          <w:color w:val="000000"/>
          <w:sz w:val="28"/>
          <w:szCs w:val="28"/>
        </w:rPr>
        <w:t xml:space="preserve"> тыс. рублей </w:t>
      </w:r>
      <w:r w:rsidR="00750A8D">
        <w:rPr>
          <w:rStyle w:val="21"/>
          <w:b w:val="0"/>
          <w:color w:val="000000"/>
          <w:sz w:val="28"/>
          <w:szCs w:val="28"/>
        </w:rPr>
        <w:t xml:space="preserve">(35,0 %) </w:t>
      </w:r>
      <w:r w:rsidR="00750A8D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750A8D">
        <w:rPr>
          <w:rStyle w:val="21"/>
          <w:b w:val="0"/>
          <w:color w:val="000000"/>
          <w:sz w:val="28"/>
          <w:szCs w:val="28"/>
        </w:rPr>
        <w:t>65,0</w:t>
      </w:r>
      <w:r w:rsidR="00750A8D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514E4D" w:rsidRDefault="00514E4D" w:rsidP="00062FF7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>
        <w:rPr>
          <w:rStyle w:val="21"/>
          <w:b w:val="0"/>
          <w:color w:val="000000"/>
          <w:sz w:val="28"/>
          <w:szCs w:val="28"/>
        </w:rPr>
        <w:tab/>
      </w:r>
      <w:r w:rsidR="00062FF7">
        <w:rPr>
          <w:rStyle w:val="21"/>
          <w:b w:val="0"/>
          <w:color w:val="000000"/>
          <w:sz w:val="28"/>
          <w:szCs w:val="28"/>
        </w:rPr>
        <w:t xml:space="preserve">мероприятие 2.8. «Размещение в средствах массовой информации сообщений о проведении конкурсов и аукционов о продаже земельных участков (продажи права аренды земельных участков) в соответствии с действующим законодательством». </w:t>
      </w:r>
      <w:r w:rsidR="00062FF7">
        <w:rPr>
          <w:b w:val="0"/>
          <w:bCs w:val="0"/>
          <w:sz w:val="28"/>
          <w:szCs w:val="28"/>
        </w:rPr>
        <w:t>О</w:t>
      </w:r>
      <w:r w:rsidR="00062FF7" w:rsidRPr="00A60E94">
        <w:rPr>
          <w:b w:val="0"/>
          <w:bCs w:val="0"/>
          <w:sz w:val="28"/>
          <w:szCs w:val="28"/>
        </w:rPr>
        <w:t>бъем финансовых средств на</w:t>
      </w:r>
      <w:r w:rsidR="00062FF7">
        <w:rPr>
          <w:b w:val="0"/>
          <w:bCs w:val="0"/>
          <w:sz w:val="28"/>
          <w:szCs w:val="28"/>
        </w:rPr>
        <w:t xml:space="preserve"> </w:t>
      </w:r>
      <w:r w:rsidR="00062FF7" w:rsidRPr="00A60E94">
        <w:rPr>
          <w:b w:val="0"/>
          <w:bCs w:val="0"/>
          <w:sz w:val="28"/>
          <w:szCs w:val="28"/>
        </w:rPr>
        <w:t xml:space="preserve">2024 год </w:t>
      </w:r>
      <w:r w:rsidR="00062FF7">
        <w:rPr>
          <w:b w:val="0"/>
          <w:bCs w:val="0"/>
          <w:sz w:val="28"/>
          <w:szCs w:val="28"/>
        </w:rPr>
        <w:t>снижается</w:t>
      </w:r>
      <w:r w:rsidR="00062FF7" w:rsidRPr="00A60E94">
        <w:rPr>
          <w:b w:val="0"/>
          <w:bCs w:val="0"/>
          <w:sz w:val="28"/>
          <w:szCs w:val="28"/>
        </w:rPr>
        <w:t xml:space="preserve"> на </w:t>
      </w:r>
      <w:r w:rsidR="00062FF7">
        <w:rPr>
          <w:b w:val="0"/>
          <w:bCs w:val="0"/>
          <w:sz w:val="28"/>
          <w:szCs w:val="28"/>
        </w:rPr>
        <w:t>150</w:t>
      </w:r>
      <w:r w:rsidR="00062FF7" w:rsidRPr="00A60E94">
        <w:rPr>
          <w:b w:val="0"/>
          <w:bCs w:val="0"/>
          <w:sz w:val="28"/>
          <w:szCs w:val="28"/>
        </w:rPr>
        <w:t>,0</w:t>
      </w:r>
      <w:r w:rsidR="00062FF7">
        <w:rPr>
          <w:b w:val="0"/>
          <w:bCs w:val="0"/>
          <w:sz w:val="28"/>
          <w:szCs w:val="28"/>
        </w:rPr>
        <w:t xml:space="preserve"> </w:t>
      </w:r>
      <w:r w:rsidR="00062FF7" w:rsidRPr="00A60E94">
        <w:rPr>
          <w:b w:val="0"/>
          <w:bCs w:val="0"/>
          <w:sz w:val="28"/>
          <w:szCs w:val="28"/>
        </w:rPr>
        <w:t xml:space="preserve">тыс. рублей </w:t>
      </w:r>
      <w:r w:rsidR="00062FF7">
        <w:rPr>
          <w:b w:val="0"/>
          <w:bCs w:val="0"/>
          <w:sz w:val="28"/>
          <w:szCs w:val="28"/>
        </w:rPr>
        <w:t>(93,7</w:t>
      </w:r>
      <w:r w:rsidR="00062FF7" w:rsidRPr="00A60E94">
        <w:rPr>
          <w:b w:val="0"/>
          <w:bCs w:val="0"/>
          <w:sz w:val="28"/>
          <w:szCs w:val="28"/>
        </w:rPr>
        <w:t xml:space="preserve"> %</w:t>
      </w:r>
      <w:r w:rsidR="00062FF7">
        <w:rPr>
          <w:b w:val="0"/>
          <w:bCs w:val="0"/>
          <w:sz w:val="28"/>
          <w:szCs w:val="28"/>
        </w:rPr>
        <w:t>)</w:t>
      </w:r>
      <w:r w:rsidR="00062FF7" w:rsidRPr="00C5770E">
        <w:rPr>
          <w:b w:val="0"/>
          <w:bCs w:val="0"/>
          <w:sz w:val="28"/>
          <w:szCs w:val="28"/>
        </w:rPr>
        <w:t xml:space="preserve"> </w:t>
      </w:r>
      <w:r w:rsidR="00062FF7">
        <w:rPr>
          <w:b w:val="0"/>
          <w:bCs w:val="0"/>
          <w:sz w:val="28"/>
          <w:szCs w:val="28"/>
        </w:rPr>
        <w:t xml:space="preserve">со 160,0 тыс. рублей до 10,0             тыс. рублей. </w:t>
      </w:r>
      <w:r w:rsidR="00062FF7" w:rsidRPr="00A60E94">
        <w:rPr>
          <w:b w:val="0"/>
          <w:bCs w:val="0"/>
          <w:sz w:val="28"/>
          <w:szCs w:val="28"/>
        </w:rPr>
        <w:t xml:space="preserve">На 2025 год расходы </w:t>
      </w:r>
      <w:r w:rsidR="00062FF7">
        <w:rPr>
          <w:b w:val="0"/>
          <w:bCs w:val="0"/>
          <w:sz w:val="28"/>
          <w:szCs w:val="28"/>
        </w:rPr>
        <w:t xml:space="preserve">снижаются </w:t>
      </w:r>
      <w:r w:rsidR="00062FF7" w:rsidRPr="00A60E94">
        <w:rPr>
          <w:b w:val="0"/>
          <w:bCs w:val="0"/>
          <w:sz w:val="28"/>
          <w:szCs w:val="28"/>
        </w:rPr>
        <w:t xml:space="preserve">на </w:t>
      </w:r>
      <w:r w:rsidR="00062FF7">
        <w:rPr>
          <w:b w:val="0"/>
          <w:bCs w:val="0"/>
          <w:sz w:val="28"/>
          <w:szCs w:val="28"/>
        </w:rPr>
        <w:t>20</w:t>
      </w:r>
      <w:r w:rsidR="00062FF7" w:rsidRPr="00A60E94">
        <w:rPr>
          <w:b w:val="0"/>
          <w:bCs w:val="0"/>
          <w:sz w:val="28"/>
          <w:szCs w:val="28"/>
        </w:rPr>
        <w:t xml:space="preserve">,0 тыс. рублей </w:t>
      </w:r>
      <w:r w:rsidR="00062FF7">
        <w:rPr>
          <w:b w:val="0"/>
          <w:bCs w:val="0"/>
          <w:sz w:val="28"/>
          <w:szCs w:val="28"/>
        </w:rPr>
        <w:t>(11,7</w:t>
      </w:r>
      <w:r w:rsidR="00062FF7" w:rsidRPr="00A60E94">
        <w:rPr>
          <w:b w:val="0"/>
          <w:bCs w:val="0"/>
          <w:sz w:val="28"/>
          <w:szCs w:val="28"/>
        </w:rPr>
        <w:t xml:space="preserve"> %</w:t>
      </w:r>
      <w:r w:rsidR="00062FF7">
        <w:rPr>
          <w:b w:val="0"/>
          <w:bCs w:val="0"/>
          <w:sz w:val="28"/>
          <w:szCs w:val="28"/>
        </w:rPr>
        <w:t>)</w:t>
      </w:r>
      <w:r w:rsidR="00DF69BD" w:rsidRPr="00DF69BD">
        <w:rPr>
          <w:b w:val="0"/>
          <w:bCs w:val="0"/>
          <w:sz w:val="28"/>
          <w:szCs w:val="28"/>
        </w:rPr>
        <w:t xml:space="preserve"> </w:t>
      </w:r>
      <w:r w:rsidR="00DF69BD">
        <w:rPr>
          <w:b w:val="0"/>
          <w:bCs w:val="0"/>
          <w:sz w:val="28"/>
          <w:szCs w:val="28"/>
        </w:rPr>
        <w:t>со 170,0 тыс. рублей до 150,0 тыс. рублей</w:t>
      </w:r>
      <w:r w:rsidR="00062FF7">
        <w:rPr>
          <w:b w:val="0"/>
          <w:bCs w:val="0"/>
          <w:sz w:val="28"/>
          <w:szCs w:val="28"/>
        </w:rPr>
        <w:t>.</w:t>
      </w:r>
      <w:r w:rsidR="00062FF7" w:rsidRPr="00A60E94">
        <w:rPr>
          <w:b w:val="0"/>
          <w:bCs w:val="0"/>
          <w:sz w:val="28"/>
          <w:szCs w:val="28"/>
        </w:rPr>
        <w:t xml:space="preserve"> </w:t>
      </w:r>
      <w:r w:rsidR="00062FF7" w:rsidRPr="00A60E94">
        <w:rPr>
          <w:rStyle w:val="21"/>
          <w:b w:val="0"/>
          <w:color w:val="000000"/>
          <w:sz w:val="28"/>
          <w:szCs w:val="28"/>
        </w:rPr>
        <w:t>Всего расходы по мероприятию 2.</w:t>
      </w:r>
      <w:r w:rsidR="00062FF7">
        <w:rPr>
          <w:rStyle w:val="21"/>
          <w:b w:val="0"/>
          <w:color w:val="000000"/>
          <w:sz w:val="28"/>
          <w:szCs w:val="28"/>
        </w:rPr>
        <w:t>8</w:t>
      </w:r>
      <w:r w:rsidR="00062FF7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062FF7">
        <w:rPr>
          <w:rStyle w:val="21"/>
          <w:b w:val="0"/>
          <w:color w:val="000000"/>
          <w:sz w:val="28"/>
          <w:szCs w:val="28"/>
        </w:rPr>
        <w:t xml:space="preserve">снижаются </w:t>
      </w:r>
      <w:r w:rsidR="00062FF7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062FF7">
        <w:rPr>
          <w:rStyle w:val="21"/>
          <w:b w:val="0"/>
          <w:color w:val="000000"/>
          <w:sz w:val="28"/>
          <w:szCs w:val="28"/>
        </w:rPr>
        <w:t>170</w:t>
      </w:r>
      <w:r w:rsidR="00062FF7" w:rsidRPr="00A60E94">
        <w:rPr>
          <w:rStyle w:val="21"/>
          <w:b w:val="0"/>
          <w:color w:val="000000"/>
          <w:sz w:val="28"/>
          <w:szCs w:val="28"/>
        </w:rPr>
        <w:t xml:space="preserve">,0 тыс. рублей </w:t>
      </w:r>
      <w:r w:rsidR="00062FF7">
        <w:rPr>
          <w:rStyle w:val="21"/>
          <w:b w:val="0"/>
          <w:color w:val="000000"/>
          <w:sz w:val="28"/>
          <w:szCs w:val="28"/>
        </w:rPr>
        <w:t xml:space="preserve">(21,7 %) </w:t>
      </w:r>
      <w:r w:rsidR="00062FF7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062FF7">
        <w:rPr>
          <w:rStyle w:val="21"/>
          <w:b w:val="0"/>
          <w:color w:val="000000"/>
          <w:sz w:val="28"/>
          <w:szCs w:val="28"/>
        </w:rPr>
        <w:t>611,5</w:t>
      </w:r>
      <w:r w:rsidR="00062FF7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062FF7" w:rsidRDefault="00514E4D" w:rsidP="00062FF7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>
        <w:rPr>
          <w:rStyle w:val="21"/>
          <w:b w:val="0"/>
          <w:color w:val="000000"/>
          <w:sz w:val="28"/>
          <w:szCs w:val="28"/>
        </w:rPr>
        <w:tab/>
      </w:r>
      <w:r w:rsidR="0061614A" w:rsidRPr="00A60E94">
        <w:rPr>
          <w:b w:val="0"/>
          <w:bCs w:val="0"/>
          <w:sz w:val="28"/>
          <w:szCs w:val="28"/>
        </w:rPr>
        <w:t>мероприятие 2.9. «Содержание программного комплекса для учета муниципальной собственности и результатов ее использования (обновление программного обеспечения, информационное обслуживание и обучение специалистов)»</w:t>
      </w:r>
      <w:r w:rsidR="00DF69BD">
        <w:rPr>
          <w:b w:val="0"/>
          <w:bCs w:val="0"/>
          <w:sz w:val="28"/>
          <w:szCs w:val="28"/>
        </w:rPr>
        <w:t>.</w:t>
      </w:r>
      <w:r w:rsidR="0061614A" w:rsidRPr="00A60E94">
        <w:rPr>
          <w:b w:val="0"/>
          <w:bCs w:val="0"/>
          <w:sz w:val="28"/>
          <w:szCs w:val="28"/>
        </w:rPr>
        <w:t xml:space="preserve"> </w:t>
      </w:r>
      <w:r w:rsidR="00062FF7">
        <w:rPr>
          <w:b w:val="0"/>
          <w:bCs w:val="0"/>
          <w:sz w:val="28"/>
          <w:szCs w:val="28"/>
        </w:rPr>
        <w:t>О</w:t>
      </w:r>
      <w:r w:rsidR="00062FF7" w:rsidRPr="00A60E94">
        <w:rPr>
          <w:b w:val="0"/>
          <w:bCs w:val="0"/>
          <w:sz w:val="28"/>
          <w:szCs w:val="28"/>
        </w:rPr>
        <w:t xml:space="preserve">бъем финансовых средств на </w:t>
      </w:r>
      <w:r w:rsidR="00062FF7">
        <w:rPr>
          <w:b w:val="0"/>
          <w:bCs w:val="0"/>
          <w:sz w:val="28"/>
          <w:szCs w:val="28"/>
        </w:rPr>
        <w:t xml:space="preserve">2022 год снижается на 83,6    тыс. рублей (20,4 %) с 409,5 тыс. рублей до </w:t>
      </w:r>
      <w:r w:rsidR="00555088">
        <w:rPr>
          <w:b w:val="0"/>
          <w:bCs w:val="0"/>
          <w:sz w:val="28"/>
          <w:szCs w:val="28"/>
        </w:rPr>
        <w:t>325,9</w:t>
      </w:r>
      <w:r w:rsidR="00062FF7">
        <w:rPr>
          <w:b w:val="0"/>
          <w:bCs w:val="0"/>
          <w:sz w:val="28"/>
          <w:szCs w:val="28"/>
        </w:rPr>
        <w:t xml:space="preserve"> тыс. рублей. Н</w:t>
      </w:r>
      <w:r w:rsidR="00062FF7" w:rsidRPr="00A60E94">
        <w:rPr>
          <w:b w:val="0"/>
          <w:bCs w:val="0"/>
          <w:sz w:val="28"/>
          <w:szCs w:val="28"/>
        </w:rPr>
        <w:t xml:space="preserve">а </w:t>
      </w:r>
      <w:r w:rsidR="00062FF7">
        <w:rPr>
          <w:b w:val="0"/>
          <w:bCs w:val="0"/>
          <w:sz w:val="28"/>
          <w:szCs w:val="28"/>
        </w:rPr>
        <w:t xml:space="preserve">2023 год расходы увеличивается на </w:t>
      </w:r>
      <w:r w:rsidR="00555088">
        <w:rPr>
          <w:b w:val="0"/>
          <w:bCs w:val="0"/>
          <w:sz w:val="28"/>
          <w:szCs w:val="28"/>
        </w:rPr>
        <w:t>310,0 тыс. рублей</w:t>
      </w:r>
      <w:r w:rsidR="00062FF7">
        <w:rPr>
          <w:b w:val="0"/>
          <w:bCs w:val="0"/>
          <w:sz w:val="28"/>
          <w:szCs w:val="28"/>
        </w:rPr>
        <w:t xml:space="preserve"> (</w:t>
      </w:r>
      <w:r w:rsidR="00555088">
        <w:rPr>
          <w:b w:val="0"/>
          <w:bCs w:val="0"/>
          <w:sz w:val="28"/>
          <w:szCs w:val="28"/>
        </w:rPr>
        <w:t>в 8,7 раз) с 40,0 тыс. рублей до 350,0 тыс. рублей.</w:t>
      </w:r>
      <w:r w:rsidR="00062FF7">
        <w:rPr>
          <w:b w:val="0"/>
          <w:bCs w:val="0"/>
          <w:sz w:val="28"/>
          <w:szCs w:val="28"/>
        </w:rPr>
        <w:t xml:space="preserve">.  На  </w:t>
      </w:r>
      <w:r w:rsidR="00062FF7" w:rsidRPr="00A60E94">
        <w:rPr>
          <w:b w:val="0"/>
          <w:bCs w:val="0"/>
          <w:sz w:val="28"/>
          <w:szCs w:val="28"/>
        </w:rPr>
        <w:t xml:space="preserve">2024 год </w:t>
      </w:r>
      <w:r w:rsidR="00062FF7">
        <w:rPr>
          <w:b w:val="0"/>
          <w:bCs w:val="0"/>
          <w:sz w:val="28"/>
          <w:szCs w:val="28"/>
        </w:rPr>
        <w:t xml:space="preserve">расходы </w:t>
      </w:r>
      <w:r w:rsidR="00555088">
        <w:rPr>
          <w:b w:val="0"/>
          <w:bCs w:val="0"/>
          <w:sz w:val="28"/>
          <w:szCs w:val="28"/>
        </w:rPr>
        <w:t>снижаются</w:t>
      </w:r>
      <w:r w:rsidR="00062FF7" w:rsidRPr="00A60E94">
        <w:rPr>
          <w:b w:val="0"/>
          <w:bCs w:val="0"/>
          <w:sz w:val="28"/>
          <w:szCs w:val="28"/>
        </w:rPr>
        <w:t xml:space="preserve"> на </w:t>
      </w:r>
      <w:r w:rsidR="00555088">
        <w:rPr>
          <w:b w:val="0"/>
          <w:bCs w:val="0"/>
          <w:sz w:val="28"/>
          <w:szCs w:val="28"/>
        </w:rPr>
        <w:t>30,</w:t>
      </w:r>
      <w:r w:rsidR="00062FF7" w:rsidRPr="00A60E94">
        <w:rPr>
          <w:b w:val="0"/>
          <w:bCs w:val="0"/>
          <w:sz w:val="28"/>
          <w:szCs w:val="28"/>
        </w:rPr>
        <w:t>0</w:t>
      </w:r>
      <w:r w:rsidR="00062FF7">
        <w:rPr>
          <w:b w:val="0"/>
          <w:bCs w:val="0"/>
          <w:sz w:val="28"/>
          <w:szCs w:val="28"/>
        </w:rPr>
        <w:t xml:space="preserve"> </w:t>
      </w:r>
      <w:r w:rsidR="00062FF7" w:rsidRPr="00A60E94">
        <w:rPr>
          <w:b w:val="0"/>
          <w:bCs w:val="0"/>
          <w:sz w:val="28"/>
          <w:szCs w:val="28"/>
        </w:rPr>
        <w:t xml:space="preserve">тыс. рублей </w:t>
      </w:r>
      <w:r w:rsidR="00555088">
        <w:rPr>
          <w:b w:val="0"/>
          <w:bCs w:val="0"/>
          <w:sz w:val="28"/>
          <w:szCs w:val="28"/>
        </w:rPr>
        <w:t xml:space="preserve">    </w:t>
      </w:r>
      <w:r w:rsidR="00062FF7">
        <w:rPr>
          <w:b w:val="0"/>
          <w:bCs w:val="0"/>
          <w:sz w:val="28"/>
          <w:szCs w:val="28"/>
        </w:rPr>
        <w:t>(</w:t>
      </w:r>
      <w:r w:rsidR="00555088">
        <w:rPr>
          <w:b w:val="0"/>
          <w:bCs w:val="0"/>
          <w:sz w:val="28"/>
          <w:szCs w:val="28"/>
        </w:rPr>
        <w:t>75</w:t>
      </w:r>
      <w:r w:rsidR="00062FF7">
        <w:rPr>
          <w:b w:val="0"/>
          <w:bCs w:val="0"/>
          <w:sz w:val="28"/>
          <w:szCs w:val="28"/>
        </w:rPr>
        <w:t>,0</w:t>
      </w:r>
      <w:r w:rsidR="00555088">
        <w:rPr>
          <w:b w:val="0"/>
          <w:bCs w:val="0"/>
          <w:sz w:val="28"/>
          <w:szCs w:val="28"/>
        </w:rPr>
        <w:t xml:space="preserve"> </w:t>
      </w:r>
      <w:r w:rsidR="00062FF7" w:rsidRPr="00A60E94">
        <w:rPr>
          <w:b w:val="0"/>
          <w:bCs w:val="0"/>
          <w:sz w:val="28"/>
          <w:szCs w:val="28"/>
        </w:rPr>
        <w:t>%</w:t>
      </w:r>
      <w:r w:rsidR="00062FF7">
        <w:rPr>
          <w:b w:val="0"/>
          <w:bCs w:val="0"/>
          <w:sz w:val="28"/>
          <w:szCs w:val="28"/>
        </w:rPr>
        <w:t>)</w:t>
      </w:r>
      <w:r w:rsidR="00555088" w:rsidRPr="00555088">
        <w:rPr>
          <w:b w:val="0"/>
          <w:bCs w:val="0"/>
          <w:sz w:val="28"/>
          <w:szCs w:val="28"/>
        </w:rPr>
        <w:t xml:space="preserve"> </w:t>
      </w:r>
      <w:r w:rsidR="00555088">
        <w:rPr>
          <w:b w:val="0"/>
          <w:bCs w:val="0"/>
          <w:sz w:val="28"/>
          <w:szCs w:val="28"/>
        </w:rPr>
        <w:t xml:space="preserve">с 40,0 тыс. рублей до </w:t>
      </w:r>
      <w:r w:rsidR="002D14DE">
        <w:rPr>
          <w:b w:val="0"/>
          <w:bCs w:val="0"/>
          <w:sz w:val="28"/>
          <w:szCs w:val="28"/>
        </w:rPr>
        <w:t>10,0</w:t>
      </w:r>
      <w:r w:rsidR="00555088">
        <w:rPr>
          <w:b w:val="0"/>
          <w:bCs w:val="0"/>
          <w:sz w:val="28"/>
          <w:szCs w:val="28"/>
        </w:rPr>
        <w:t xml:space="preserve"> тыс. рублей.</w:t>
      </w:r>
      <w:r w:rsidR="002D14DE">
        <w:rPr>
          <w:b w:val="0"/>
          <w:bCs w:val="0"/>
          <w:sz w:val="28"/>
          <w:szCs w:val="28"/>
        </w:rPr>
        <w:t xml:space="preserve"> </w:t>
      </w:r>
      <w:r w:rsidR="00062FF7" w:rsidRPr="00A60E94">
        <w:rPr>
          <w:b w:val="0"/>
          <w:bCs w:val="0"/>
          <w:sz w:val="28"/>
          <w:szCs w:val="28"/>
        </w:rPr>
        <w:t xml:space="preserve">На 2025 год расходы </w:t>
      </w:r>
      <w:r w:rsidR="00062FF7">
        <w:rPr>
          <w:b w:val="0"/>
          <w:bCs w:val="0"/>
          <w:sz w:val="28"/>
          <w:szCs w:val="28"/>
        </w:rPr>
        <w:t xml:space="preserve">увеличиваются </w:t>
      </w:r>
      <w:r w:rsidR="00062FF7" w:rsidRPr="00A60E94">
        <w:rPr>
          <w:b w:val="0"/>
          <w:bCs w:val="0"/>
          <w:sz w:val="28"/>
          <w:szCs w:val="28"/>
        </w:rPr>
        <w:t xml:space="preserve">на </w:t>
      </w:r>
      <w:r w:rsidR="00555088">
        <w:rPr>
          <w:b w:val="0"/>
          <w:bCs w:val="0"/>
          <w:sz w:val="28"/>
          <w:szCs w:val="28"/>
        </w:rPr>
        <w:t>308</w:t>
      </w:r>
      <w:r w:rsidR="00062FF7" w:rsidRPr="00A60E94">
        <w:rPr>
          <w:b w:val="0"/>
          <w:bCs w:val="0"/>
          <w:sz w:val="28"/>
          <w:szCs w:val="28"/>
        </w:rPr>
        <w:t xml:space="preserve">,0 тыс. рублей </w:t>
      </w:r>
      <w:r w:rsidR="00062FF7">
        <w:rPr>
          <w:b w:val="0"/>
          <w:bCs w:val="0"/>
          <w:sz w:val="28"/>
          <w:szCs w:val="28"/>
        </w:rPr>
        <w:t>(</w:t>
      </w:r>
      <w:r w:rsidR="00555088">
        <w:rPr>
          <w:b w:val="0"/>
          <w:bCs w:val="0"/>
          <w:sz w:val="28"/>
          <w:szCs w:val="28"/>
        </w:rPr>
        <w:t>в 8,3</w:t>
      </w:r>
      <w:r>
        <w:rPr>
          <w:b w:val="0"/>
          <w:bCs w:val="0"/>
          <w:sz w:val="28"/>
          <w:szCs w:val="28"/>
        </w:rPr>
        <w:t xml:space="preserve"> </w:t>
      </w:r>
      <w:r w:rsidR="00555088">
        <w:rPr>
          <w:b w:val="0"/>
          <w:bCs w:val="0"/>
          <w:sz w:val="28"/>
          <w:szCs w:val="28"/>
        </w:rPr>
        <w:t>раза</w:t>
      </w:r>
      <w:r w:rsidR="00062FF7">
        <w:rPr>
          <w:b w:val="0"/>
          <w:bCs w:val="0"/>
          <w:sz w:val="28"/>
          <w:szCs w:val="28"/>
        </w:rPr>
        <w:t>).</w:t>
      </w:r>
      <w:r w:rsidR="00062FF7" w:rsidRPr="00A60E94">
        <w:rPr>
          <w:b w:val="0"/>
          <w:bCs w:val="0"/>
          <w:sz w:val="28"/>
          <w:szCs w:val="28"/>
        </w:rPr>
        <w:t xml:space="preserve"> </w:t>
      </w:r>
      <w:r w:rsidR="00062FF7" w:rsidRPr="00A60E94">
        <w:rPr>
          <w:rStyle w:val="21"/>
          <w:b w:val="0"/>
          <w:color w:val="000000"/>
          <w:sz w:val="28"/>
          <w:szCs w:val="28"/>
        </w:rPr>
        <w:t>Всего расходы по мероприятию 2.</w:t>
      </w:r>
      <w:r w:rsidR="002D14DE">
        <w:rPr>
          <w:rStyle w:val="21"/>
          <w:b w:val="0"/>
          <w:color w:val="000000"/>
          <w:sz w:val="28"/>
          <w:szCs w:val="28"/>
        </w:rPr>
        <w:t>9</w:t>
      </w:r>
      <w:r w:rsidR="00062FF7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062FF7">
        <w:rPr>
          <w:rStyle w:val="21"/>
          <w:b w:val="0"/>
          <w:color w:val="000000"/>
          <w:sz w:val="28"/>
          <w:szCs w:val="28"/>
        </w:rPr>
        <w:t xml:space="preserve">увеличиваются </w:t>
      </w:r>
      <w:r w:rsidR="00062FF7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2D14DE">
        <w:rPr>
          <w:rStyle w:val="21"/>
          <w:b w:val="0"/>
          <w:color w:val="000000"/>
          <w:sz w:val="28"/>
          <w:szCs w:val="28"/>
        </w:rPr>
        <w:t xml:space="preserve">504,4 </w:t>
      </w:r>
      <w:r w:rsidR="00062FF7" w:rsidRPr="00A60E94">
        <w:rPr>
          <w:rStyle w:val="21"/>
          <w:b w:val="0"/>
          <w:color w:val="000000"/>
          <w:sz w:val="28"/>
          <w:szCs w:val="28"/>
        </w:rPr>
        <w:t xml:space="preserve">тыс. рублей </w:t>
      </w:r>
      <w:r w:rsidR="002D14DE">
        <w:rPr>
          <w:rStyle w:val="21"/>
          <w:b w:val="0"/>
          <w:color w:val="000000"/>
          <w:sz w:val="28"/>
          <w:szCs w:val="28"/>
        </w:rPr>
        <w:t>(82,5 %</w:t>
      </w:r>
      <w:r w:rsidR="00062FF7">
        <w:rPr>
          <w:rStyle w:val="21"/>
          <w:b w:val="0"/>
          <w:color w:val="000000"/>
          <w:sz w:val="28"/>
          <w:szCs w:val="28"/>
        </w:rPr>
        <w:t xml:space="preserve">) </w:t>
      </w:r>
      <w:r w:rsidR="00062FF7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2D14DE">
        <w:rPr>
          <w:rStyle w:val="21"/>
          <w:b w:val="0"/>
          <w:color w:val="000000"/>
          <w:sz w:val="28"/>
          <w:szCs w:val="28"/>
        </w:rPr>
        <w:t>1</w:t>
      </w:r>
      <w:r w:rsidR="00062FF7">
        <w:rPr>
          <w:rStyle w:val="21"/>
          <w:b w:val="0"/>
          <w:color w:val="000000"/>
          <w:sz w:val="28"/>
          <w:szCs w:val="28"/>
        </w:rPr>
        <w:t>1</w:t>
      </w:r>
      <w:r w:rsidR="002D14DE">
        <w:rPr>
          <w:rStyle w:val="21"/>
          <w:b w:val="0"/>
          <w:color w:val="000000"/>
          <w:sz w:val="28"/>
          <w:szCs w:val="28"/>
        </w:rPr>
        <w:t>15</w:t>
      </w:r>
      <w:r w:rsidR="00062FF7">
        <w:rPr>
          <w:rStyle w:val="21"/>
          <w:b w:val="0"/>
          <w:color w:val="000000"/>
          <w:sz w:val="28"/>
          <w:szCs w:val="28"/>
        </w:rPr>
        <w:t>,</w:t>
      </w:r>
      <w:r w:rsidR="002D14DE">
        <w:rPr>
          <w:rStyle w:val="21"/>
          <w:b w:val="0"/>
          <w:color w:val="000000"/>
          <w:sz w:val="28"/>
          <w:szCs w:val="28"/>
        </w:rPr>
        <w:t>9</w:t>
      </w:r>
      <w:r w:rsidR="00062FF7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7A3A7B" w:rsidRDefault="00DD23AC" w:rsidP="007A3A7B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ab/>
      </w:r>
      <w:r w:rsidR="00B633F3" w:rsidRPr="00A60E94">
        <w:rPr>
          <w:b w:val="0"/>
          <w:bCs w:val="0"/>
          <w:sz w:val="28"/>
          <w:szCs w:val="28"/>
        </w:rPr>
        <w:t xml:space="preserve">мероприятие </w:t>
      </w:r>
      <w:r w:rsidR="00EB7C3C" w:rsidRPr="00A60E94">
        <w:rPr>
          <w:b w:val="0"/>
          <w:bCs w:val="0"/>
          <w:sz w:val="28"/>
          <w:szCs w:val="28"/>
        </w:rPr>
        <w:t>3</w:t>
      </w:r>
      <w:r w:rsidR="00B633F3" w:rsidRPr="00A60E94">
        <w:rPr>
          <w:b w:val="0"/>
          <w:bCs w:val="0"/>
          <w:sz w:val="28"/>
          <w:szCs w:val="28"/>
        </w:rPr>
        <w:t>.1. «</w:t>
      </w:r>
      <w:r w:rsidR="00EB7C3C" w:rsidRPr="00A60E94">
        <w:rPr>
          <w:b w:val="0"/>
          <w:bCs w:val="0"/>
          <w:sz w:val="28"/>
          <w:szCs w:val="28"/>
        </w:rPr>
        <w:t>Работы по строительно-технической экспертизе; надлежащему техническому содержанию и ремонту общего имущества в многоквартирных жилых домах, где собственником  нежилых помещений является город Новоалтайск; надлежащему техническому содержанию, обслуживанию и ремонту имущества казны, не обремененного договорными обязательствами»</w:t>
      </w:r>
      <w:r w:rsidR="007A3A7B">
        <w:rPr>
          <w:b w:val="0"/>
          <w:bCs w:val="0"/>
          <w:sz w:val="28"/>
          <w:szCs w:val="28"/>
        </w:rPr>
        <w:t>.</w:t>
      </w:r>
      <w:r w:rsidR="00C41C46" w:rsidRPr="00A60E94">
        <w:rPr>
          <w:b w:val="0"/>
          <w:bCs w:val="0"/>
          <w:sz w:val="28"/>
          <w:szCs w:val="28"/>
        </w:rPr>
        <w:t xml:space="preserve"> </w:t>
      </w:r>
      <w:r w:rsidR="007A3A7B">
        <w:rPr>
          <w:b w:val="0"/>
          <w:bCs w:val="0"/>
          <w:sz w:val="28"/>
          <w:szCs w:val="28"/>
        </w:rPr>
        <w:t>О</w:t>
      </w:r>
      <w:r w:rsidR="007A3A7B" w:rsidRPr="00A60E94">
        <w:rPr>
          <w:b w:val="0"/>
          <w:bCs w:val="0"/>
          <w:sz w:val="28"/>
          <w:szCs w:val="28"/>
        </w:rPr>
        <w:t>бъем финансовых средств на</w:t>
      </w:r>
      <w:r w:rsidR="007A3A7B">
        <w:rPr>
          <w:b w:val="0"/>
          <w:bCs w:val="0"/>
          <w:sz w:val="28"/>
          <w:szCs w:val="28"/>
        </w:rPr>
        <w:t xml:space="preserve"> </w:t>
      </w:r>
      <w:r w:rsidR="007A3A7B" w:rsidRPr="00A60E94">
        <w:rPr>
          <w:b w:val="0"/>
          <w:bCs w:val="0"/>
          <w:sz w:val="28"/>
          <w:szCs w:val="28"/>
        </w:rPr>
        <w:t xml:space="preserve">2024 год </w:t>
      </w:r>
      <w:r w:rsidR="007A3A7B">
        <w:rPr>
          <w:b w:val="0"/>
          <w:bCs w:val="0"/>
          <w:sz w:val="28"/>
          <w:szCs w:val="28"/>
        </w:rPr>
        <w:t>снижается</w:t>
      </w:r>
      <w:r w:rsidR="007A3A7B" w:rsidRPr="00A60E94">
        <w:rPr>
          <w:b w:val="0"/>
          <w:bCs w:val="0"/>
          <w:sz w:val="28"/>
          <w:szCs w:val="28"/>
        </w:rPr>
        <w:t xml:space="preserve"> на </w:t>
      </w:r>
      <w:r w:rsidR="007A3A7B">
        <w:rPr>
          <w:b w:val="0"/>
          <w:bCs w:val="0"/>
          <w:sz w:val="28"/>
          <w:szCs w:val="28"/>
        </w:rPr>
        <w:t xml:space="preserve">439,5 </w:t>
      </w:r>
      <w:r w:rsidR="007A3A7B" w:rsidRPr="00A60E94">
        <w:rPr>
          <w:b w:val="0"/>
          <w:bCs w:val="0"/>
          <w:sz w:val="28"/>
          <w:szCs w:val="28"/>
        </w:rPr>
        <w:t xml:space="preserve">тыс. рублей </w:t>
      </w:r>
      <w:r w:rsidR="007A3A7B">
        <w:rPr>
          <w:b w:val="0"/>
          <w:bCs w:val="0"/>
          <w:sz w:val="28"/>
          <w:szCs w:val="28"/>
        </w:rPr>
        <w:t>(97,8</w:t>
      </w:r>
      <w:r w:rsidR="007A3A7B" w:rsidRPr="00A60E94">
        <w:rPr>
          <w:b w:val="0"/>
          <w:bCs w:val="0"/>
          <w:sz w:val="28"/>
          <w:szCs w:val="28"/>
        </w:rPr>
        <w:t xml:space="preserve"> %</w:t>
      </w:r>
      <w:r w:rsidR="007A3A7B">
        <w:rPr>
          <w:b w:val="0"/>
          <w:bCs w:val="0"/>
          <w:sz w:val="28"/>
          <w:szCs w:val="28"/>
        </w:rPr>
        <w:t>)</w:t>
      </w:r>
      <w:r w:rsidR="007A3A7B" w:rsidRPr="00C5770E">
        <w:rPr>
          <w:b w:val="0"/>
          <w:bCs w:val="0"/>
          <w:sz w:val="28"/>
          <w:szCs w:val="28"/>
        </w:rPr>
        <w:t xml:space="preserve"> </w:t>
      </w:r>
      <w:r w:rsidR="007A3A7B">
        <w:rPr>
          <w:b w:val="0"/>
          <w:bCs w:val="0"/>
          <w:sz w:val="28"/>
          <w:szCs w:val="28"/>
        </w:rPr>
        <w:t xml:space="preserve">с 449,5 тыс. рублей до 10,0 тыс. рублей. </w:t>
      </w:r>
      <w:r w:rsidR="007A3A7B" w:rsidRPr="00A60E94">
        <w:rPr>
          <w:b w:val="0"/>
          <w:bCs w:val="0"/>
          <w:sz w:val="28"/>
          <w:szCs w:val="28"/>
        </w:rPr>
        <w:t xml:space="preserve">На 2025 год расходы </w:t>
      </w:r>
      <w:r w:rsidR="007A3A7B">
        <w:rPr>
          <w:b w:val="0"/>
          <w:bCs w:val="0"/>
          <w:sz w:val="28"/>
          <w:szCs w:val="28"/>
        </w:rPr>
        <w:t xml:space="preserve">снижаются </w:t>
      </w:r>
      <w:r w:rsidR="007A3A7B" w:rsidRPr="00A60E94">
        <w:rPr>
          <w:b w:val="0"/>
          <w:bCs w:val="0"/>
          <w:sz w:val="28"/>
          <w:szCs w:val="28"/>
        </w:rPr>
        <w:t xml:space="preserve">на </w:t>
      </w:r>
      <w:r w:rsidR="007A3A7B">
        <w:rPr>
          <w:b w:val="0"/>
          <w:bCs w:val="0"/>
          <w:sz w:val="28"/>
          <w:szCs w:val="28"/>
        </w:rPr>
        <w:t>41,1</w:t>
      </w:r>
      <w:r w:rsidR="007A3A7B" w:rsidRPr="00A60E94">
        <w:rPr>
          <w:b w:val="0"/>
          <w:bCs w:val="0"/>
          <w:sz w:val="28"/>
          <w:szCs w:val="28"/>
        </w:rPr>
        <w:t xml:space="preserve"> тыс. рублей </w:t>
      </w:r>
      <w:r w:rsidR="007A3A7B">
        <w:rPr>
          <w:b w:val="0"/>
          <w:bCs w:val="0"/>
          <w:sz w:val="28"/>
          <w:szCs w:val="28"/>
        </w:rPr>
        <w:t>(8,6</w:t>
      </w:r>
      <w:r w:rsidR="007A3A7B" w:rsidRPr="00A60E94">
        <w:rPr>
          <w:b w:val="0"/>
          <w:bCs w:val="0"/>
          <w:sz w:val="28"/>
          <w:szCs w:val="28"/>
        </w:rPr>
        <w:t xml:space="preserve"> %</w:t>
      </w:r>
      <w:r w:rsidR="007A3A7B">
        <w:rPr>
          <w:b w:val="0"/>
          <w:bCs w:val="0"/>
          <w:sz w:val="28"/>
          <w:szCs w:val="28"/>
        </w:rPr>
        <w:t>).</w:t>
      </w:r>
      <w:r w:rsidR="007A3A7B" w:rsidRPr="00A60E94">
        <w:rPr>
          <w:b w:val="0"/>
          <w:bCs w:val="0"/>
          <w:sz w:val="28"/>
          <w:szCs w:val="28"/>
        </w:rPr>
        <w:t xml:space="preserve"> </w:t>
      </w:r>
      <w:r w:rsidR="007A3A7B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</w:t>
      </w:r>
      <w:r w:rsidR="007A3A7B">
        <w:rPr>
          <w:rStyle w:val="21"/>
          <w:b w:val="0"/>
          <w:color w:val="000000"/>
          <w:sz w:val="28"/>
          <w:szCs w:val="28"/>
        </w:rPr>
        <w:t>3.1.</w:t>
      </w:r>
      <w:r w:rsidR="007A3A7B" w:rsidRPr="00A60E94">
        <w:rPr>
          <w:rStyle w:val="21"/>
          <w:b w:val="0"/>
          <w:color w:val="000000"/>
          <w:sz w:val="28"/>
          <w:szCs w:val="28"/>
        </w:rPr>
        <w:t xml:space="preserve"> </w:t>
      </w:r>
      <w:r w:rsidR="007A3A7B">
        <w:rPr>
          <w:rStyle w:val="21"/>
          <w:b w:val="0"/>
          <w:color w:val="000000"/>
          <w:sz w:val="28"/>
          <w:szCs w:val="28"/>
        </w:rPr>
        <w:t xml:space="preserve">снижаются </w:t>
      </w:r>
      <w:r w:rsidR="007A3A7B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7A3A7B">
        <w:rPr>
          <w:rStyle w:val="21"/>
          <w:b w:val="0"/>
          <w:color w:val="000000"/>
          <w:sz w:val="28"/>
          <w:szCs w:val="28"/>
        </w:rPr>
        <w:t>480,6</w:t>
      </w:r>
      <w:r w:rsidR="007A3A7B" w:rsidRPr="00A60E94">
        <w:rPr>
          <w:rStyle w:val="21"/>
          <w:b w:val="0"/>
          <w:color w:val="000000"/>
          <w:sz w:val="28"/>
          <w:szCs w:val="28"/>
        </w:rPr>
        <w:t xml:space="preserve"> тыс. рублей </w:t>
      </w:r>
      <w:r w:rsidR="007A3A7B">
        <w:rPr>
          <w:rStyle w:val="21"/>
          <w:b w:val="0"/>
          <w:color w:val="000000"/>
          <w:sz w:val="28"/>
          <w:szCs w:val="28"/>
        </w:rPr>
        <w:t xml:space="preserve">(21,4 %) </w:t>
      </w:r>
      <w:r w:rsidR="007A3A7B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7A3A7B">
        <w:rPr>
          <w:rStyle w:val="21"/>
          <w:b w:val="0"/>
          <w:color w:val="000000"/>
          <w:sz w:val="28"/>
          <w:szCs w:val="28"/>
        </w:rPr>
        <w:t>1768,5</w:t>
      </w:r>
      <w:r w:rsidR="007A3A7B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514E4D" w:rsidRDefault="0061614A" w:rsidP="00CC0A40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ab/>
        <w:t>мероприятие 3.2. «Формирование фонда капитального ремонта многоквартирных домов, где собственником нежилых помещений является город Новоалтайск»</w:t>
      </w:r>
      <w:r w:rsidR="00CC0A40">
        <w:rPr>
          <w:b w:val="0"/>
          <w:bCs w:val="0"/>
          <w:sz w:val="28"/>
          <w:szCs w:val="28"/>
        </w:rPr>
        <w:t>.</w:t>
      </w:r>
      <w:r w:rsidRPr="00A60E94">
        <w:rPr>
          <w:b w:val="0"/>
          <w:bCs w:val="0"/>
          <w:sz w:val="28"/>
          <w:szCs w:val="28"/>
        </w:rPr>
        <w:t xml:space="preserve"> </w:t>
      </w:r>
      <w:r w:rsidR="005E1AC9">
        <w:rPr>
          <w:b w:val="0"/>
          <w:bCs w:val="0"/>
          <w:sz w:val="28"/>
          <w:szCs w:val="28"/>
        </w:rPr>
        <w:t>О</w:t>
      </w:r>
      <w:r w:rsidR="005E1AC9" w:rsidRPr="00A60E94">
        <w:rPr>
          <w:b w:val="0"/>
          <w:bCs w:val="0"/>
          <w:sz w:val="28"/>
          <w:szCs w:val="28"/>
        </w:rPr>
        <w:t>бъем финансовых средств на</w:t>
      </w:r>
      <w:r w:rsidR="005E1AC9">
        <w:rPr>
          <w:b w:val="0"/>
          <w:bCs w:val="0"/>
          <w:sz w:val="28"/>
          <w:szCs w:val="28"/>
        </w:rPr>
        <w:t xml:space="preserve"> </w:t>
      </w:r>
      <w:r w:rsidR="005E1AC9" w:rsidRPr="00A60E94">
        <w:rPr>
          <w:b w:val="0"/>
          <w:bCs w:val="0"/>
          <w:sz w:val="28"/>
          <w:szCs w:val="28"/>
        </w:rPr>
        <w:t xml:space="preserve">2024 год </w:t>
      </w:r>
      <w:r w:rsidR="005E1AC9">
        <w:rPr>
          <w:b w:val="0"/>
          <w:bCs w:val="0"/>
          <w:sz w:val="28"/>
          <w:szCs w:val="28"/>
        </w:rPr>
        <w:t>снижается</w:t>
      </w:r>
      <w:r w:rsidR="005E1AC9" w:rsidRPr="00A60E94">
        <w:rPr>
          <w:b w:val="0"/>
          <w:bCs w:val="0"/>
          <w:sz w:val="28"/>
          <w:szCs w:val="28"/>
        </w:rPr>
        <w:t xml:space="preserve"> на </w:t>
      </w:r>
      <w:r w:rsidR="005E1AC9">
        <w:rPr>
          <w:b w:val="0"/>
          <w:bCs w:val="0"/>
          <w:sz w:val="28"/>
          <w:szCs w:val="28"/>
        </w:rPr>
        <w:t xml:space="preserve">531,4 </w:t>
      </w:r>
      <w:r w:rsidR="005E1AC9" w:rsidRPr="00A60E94">
        <w:rPr>
          <w:b w:val="0"/>
          <w:bCs w:val="0"/>
          <w:sz w:val="28"/>
          <w:szCs w:val="28"/>
        </w:rPr>
        <w:t xml:space="preserve">тыс. рублей </w:t>
      </w:r>
      <w:r w:rsidR="005E1AC9">
        <w:rPr>
          <w:b w:val="0"/>
          <w:bCs w:val="0"/>
          <w:sz w:val="28"/>
          <w:szCs w:val="28"/>
        </w:rPr>
        <w:t>(98,1</w:t>
      </w:r>
      <w:r w:rsidR="005E1AC9" w:rsidRPr="00A60E94">
        <w:rPr>
          <w:b w:val="0"/>
          <w:bCs w:val="0"/>
          <w:sz w:val="28"/>
          <w:szCs w:val="28"/>
        </w:rPr>
        <w:t xml:space="preserve"> %</w:t>
      </w:r>
      <w:r w:rsidR="005E1AC9">
        <w:rPr>
          <w:b w:val="0"/>
          <w:bCs w:val="0"/>
          <w:sz w:val="28"/>
          <w:szCs w:val="28"/>
        </w:rPr>
        <w:t>)</w:t>
      </w:r>
      <w:r w:rsidR="005E1AC9" w:rsidRPr="00C5770E">
        <w:rPr>
          <w:b w:val="0"/>
          <w:bCs w:val="0"/>
          <w:sz w:val="28"/>
          <w:szCs w:val="28"/>
        </w:rPr>
        <w:t xml:space="preserve"> </w:t>
      </w:r>
      <w:r w:rsidR="005E1AC9">
        <w:rPr>
          <w:b w:val="0"/>
          <w:bCs w:val="0"/>
          <w:sz w:val="28"/>
          <w:szCs w:val="28"/>
        </w:rPr>
        <w:t xml:space="preserve">с 541,4 тыс. рублей до 10,0 тыс. рублей. </w:t>
      </w:r>
      <w:r w:rsidR="005E1AC9" w:rsidRPr="00A60E94">
        <w:rPr>
          <w:b w:val="0"/>
          <w:bCs w:val="0"/>
          <w:sz w:val="28"/>
          <w:szCs w:val="28"/>
        </w:rPr>
        <w:t xml:space="preserve">На 2025 год расходы </w:t>
      </w:r>
      <w:r w:rsidR="005E1AC9">
        <w:rPr>
          <w:b w:val="0"/>
          <w:bCs w:val="0"/>
          <w:sz w:val="28"/>
          <w:szCs w:val="28"/>
        </w:rPr>
        <w:t xml:space="preserve">снижаются </w:t>
      </w:r>
      <w:r w:rsidR="005E1AC9" w:rsidRPr="00A60E94">
        <w:rPr>
          <w:b w:val="0"/>
          <w:bCs w:val="0"/>
          <w:sz w:val="28"/>
          <w:szCs w:val="28"/>
        </w:rPr>
        <w:t xml:space="preserve">на </w:t>
      </w:r>
      <w:r w:rsidR="005E1AC9">
        <w:rPr>
          <w:b w:val="0"/>
          <w:bCs w:val="0"/>
          <w:sz w:val="28"/>
          <w:szCs w:val="28"/>
        </w:rPr>
        <w:t>56,9</w:t>
      </w:r>
      <w:r w:rsidR="005E1AC9" w:rsidRPr="00A60E94">
        <w:rPr>
          <w:b w:val="0"/>
          <w:bCs w:val="0"/>
          <w:sz w:val="28"/>
          <w:szCs w:val="28"/>
        </w:rPr>
        <w:t xml:space="preserve"> тыс. рублей </w:t>
      </w:r>
      <w:r w:rsidR="005E1AC9">
        <w:rPr>
          <w:b w:val="0"/>
          <w:bCs w:val="0"/>
          <w:sz w:val="28"/>
          <w:szCs w:val="28"/>
        </w:rPr>
        <w:t>(9,8</w:t>
      </w:r>
      <w:r w:rsidR="005E1AC9" w:rsidRPr="00A60E94">
        <w:rPr>
          <w:b w:val="0"/>
          <w:bCs w:val="0"/>
          <w:sz w:val="28"/>
          <w:szCs w:val="28"/>
        </w:rPr>
        <w:t xml:space="preserve"> %</w:t>
      </w:r>
      <w:r w:rsidR="005E1AC9">
        <w:rPr>
          <w:b w:val="0"/>
          <w:bCs w:val="0"/>
          <w:sz w:val="28"/>
          <w:szCs w:val="28"/>
        </w:rPr>
        <w:t>)</w:t>
      </w:r>
      <w:r w:rsidR="00CC0A40" w:rsidRPr="00CC0A40">
        <w:rPr>
          <w:b w:val="0"/>
          <w:bCs w:val="0"/>
          <w:sz w:val="28"/>
          <w:szCs w:val="28"/>
        </w:rPr>
        <w:t xml:space="preserve"> </w:t>
      </w:r>
      <w:r w:rsidR="00CC0A40">
        <w:rPr>
          <w:b w:val="0"/>
          <w:bCs w:val="0"/>
          <w:sz w:val="28"/>
          <w:szCs w:val="28"/>
        </w:rPr>
        <w:t>с 578,7 тыс. рублей до 521,8 тыс. рублей</w:t>
      </w:r>
      <w:r w:rsidR="005E1AC9">
        <w:rPr>
          <w:b w:val="0"/>
          <w:bCs w:val="0"/>
          <w:sz w:val="28"/>
          <w:szCs w:val="28"/>
        </w:rPr>
        <w:t>.</w:t>
      </w:r>
      <w:r w:rsidR="005E1AC9" w:rsidRPr="00A60E94">
        <w:rPr>
          <w:b w:val="0"/>
          <w:bCs w:val="0"/>
          <w:sz w:val="28"/>
          <w:szCs w:val="28"/>
        </w:rPr>
        <w:t xml:space="preserve"> </w:t>
      </w:r>
      <w:r w:rsidR="005E1AC9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</w:t>
      </w:r>
      <w:r w:rsidR="005E1AC9">
        <w:rPr>
          <w:rStyle w:val="21"/>
          <w:b w:val="0"/>
          <w:color w:val="000000"/>
          <w:sz w:val="28"/>
          <w:szCs w:val="28"/>
        </w:rPr>
        <w:t>3.</w:t>
      </w:r>
      <w:r w:rsidR="001D75F5">
        <w:rPr>
          <w:rStyle w:val="21"/>
          <w:b w:val="0"/>
          <w:color w:val="000000"/>
          <w:sz w:val="28"/>
          <w:szCs w:val="28"/>
        </w:rPr>
        <w:t>2</w:t>
      </w:r>
      <w:r w:rsidR="005E1AC9">
        <w:rPr>
          <w:rStyle w:val="21"/>
          <w:b w:val="0"/>
          <w:color w:val="000000"/>
          <w:sz w:val="28"/>
          <w:szCs w:val="28"/>
        </w:rPr>
        <w:t>.</w:t>
      </w:r>
      <w:r w:rsidR="005E1AC9" w:rsidRPr="00A60E94">
        <w:rPr>
          <w:rStyle w:val="21"/>
          <w:b w:val="0"/>
          <w:color w:val="000000"/>
          <w:sz w:val="28"/>
          <w:szCs w:val="28"/>
        </w:rPr>
        <w:t xml:space="preserve"> </w:t>
      </w:r>
      <w:r w:rsidR="005E1AC9">
        <w:rPr>
          <w:rStyle w:val="21"/>
          <w:b w:val="0"/>
          <w:color w:val="000000"/>
          <w:sz w:val="28"/>
          <w:szCs w:val="28"/>
        </w:rPr>
        <w:t xml:space="preserve">снижаются </w:t>
      </w:r>
      <w:r w:rsidR="005E1AC9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5E1AC9">
        <w:rPr>
          <w:rStyle w:val="21"/>
          <w:b w:val="0"/>
          <w:color w:val="000000"/>
          <w:sz w:val="28"/>
          <w:szCs w:val="28"/>
        </w:rPr>
        <w:t>588,3</w:t>
      </w:r>
      <w:r w:rsidR="005E1AC9" w:rsidRPr="00A60E94">
        <w:rPr>
          <w:rStyle w:val="21"/>
          <w:b w:val="0"/>
          <w:color w:val="000000"/>
          <w:sz w:val="28"/>
          <w:szCs w:val="28"/>
        </w:rPr>
        <w:t xml:space="preserve"> </w:t>
      </w:r>
      <w:r w:rsidR="00514E4D">
        <w:rPr>
          <w:rStyle w:val="21"/>
          <w:b w:val="0"/>
          <w:color w:val="000000"/>
          <w:sz w:val="28"/>
          <w:szCs w:val="28"/>
        </w:rPr>
        <w:br/>
      </w:r>
      <w:r w:rsidR="005E1AC9" w:rsidRPr="00A60E94">
        <w:rPr>
          <w:rStyle w:val="21"/>
          <w:b w:val="0"/>
          <w:color w:val="000000"/>
          <w:sz w:val="28"/>
          <w:szCs w:val="28"/>
        </w:rPr>
        <w:t xml:space="preserve">тыс. рублей </w:t>
      </w:r>
      <w:r w:rsidR="005E1AC9">
        <w:rPr>
          <w:rStyle w:val="21"/>
          <w:b w:val="0"/>
          <w:color w:val="000000"/>
          <w:sz w:val="28"/>
          <w:szCs w:val="28"/>
        </w:rPr>
        <w:t xml:space="preserve">(24,1 %) </w:t>
      </w:r>
      <w:r w:rsidR="005E1AC9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5E1AC9">
        <w:rPr>
          <w:rStyle w:val="21"/>
          <w:b w:val="0"/>
          <w:color w:val="000000"/>
          <w:sz w:val="28"/>
          <w:szCs w:val="28"/>
        </w:rPr>
        <w:t>1850,0</w:t>
      </w:r>
      <w:r w:rsidR="005E1AC9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514E4D" w:rsidRDefault="00514E4D" w:rsidP="001D75F5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>
        <w:rPr>
          <w:rStyle w:val="21"/>
          <w:b w:val="0"/>
          <w:color w:val="000000"/>
          <w:sz w:val="28"/>
          <w:szCs w:val="28"/>
        </w:rPr>
        <w:tab/>
      </w:r>
      <w:r w:rsidR="005E1AC9">
        <w:rPr>
          <w:b w:val="0"/>
          <w:bCs w:val="0"/>
          <w:sz w:val="28"/>
          <w:szCs w:val="28"/>
        </w:rPr>
        <w:t>мероприятие 3.3</w:t>
      </w:r>
      <w:r w:rsidR="005E1AC9" w:rsidRPr="00A60E94">
        <w:rPr>
          <w:b w:val="0"/>
          <w:bCs w:val="0"/>
          <w:sz w:val="28"/>
          <w:szCs w:val="28"/>
        </w:rPr>
        <w:t>.</w:t>
      </w:r>
      <w:r w:rsidR="00CC0A40">
        <w:rPr>
          <w:b w:val="0"/>
          <w:bCs w:val="0"/>
          <w:sz w:val="28"/>
          <w:szCs w:val="28"/>
        </w:rPr>
        <w:t xml:space="preserve"> «Услуги по подготовке и выдачи технических условий, технологическому присоединению, установке приборов учета (подключение, </w:t>
      </w:r>
      <w:r w:rsidR="00CC0A40">
        <w:rPr>
          <w:b w:val="0"/>
          <w:bCs w:val="0"/>
          <w:sz w:val="28"/>
          <w:szCs w:val="28"/>
        </w:rPr>
        <w:lastRenderedPageBreak/>
        <w:t>поверка) в помещениях имущества казны, не обремененных договорными обязательствами».</w:t>
      </w:r>
      <w:r w:rsidR="00CC0A40" w:rsidRPr="00CC0A40">
        <w:rPr>
          <w:b w:val="0"/>
          <w:bCs w:val="0"/>
          <w:sz w:val="28"/>
          <w:szCs w:val="28"/>
        </w:rPr>
        <w:t xml:space="preserve"> </w:t>
      </w:r>
      <w:r w:rsidR="00CC0A40">
        <w:rPr>
          <w:b w:val="0"/>
          <w:bCs w:val="0"/>
          <w:sz w:val="28"/>
          <w:szCs w:val="28"/>
        </w:rPr>
        <w:t>О</w:t>
      </w:r>
      <w:r w:rsidR="00CC0A40" w:rsidRPr="00A60E94">
        <w:rPr>
          <w:b w:val="0"/>
          <w:bCs w:val="0"/>
          <w:sz w:val="28"/>
          <w:szCs w:val="28"/>
        </w:rPr>
        <w:t>бъем финансовых средств на</w:t>
      </w:r>
      <w:r w:rsidR="00CC0A40">
        <w:rPr>
          <w:b w:val="0"/>
          <w:bCs w:val="0"/>
          <w:sz w:val="28"/>
          <w:szCs w:val="28"/>
        </w:rPr>
        <w:t xml:space="preserve"> </w:t>
      </w:r>
      <w:r w:rsidR="00CC0A40" w:rsidRPr="00A60E94">
        <w:rPr>
          <w:b w:val="0"/>
          <w:bCs w:val="0"/>
          <w:sz w:val="28"/>
          <w:szCs w:val="28"/>
        </w:rPr>
        <w:t xml:space="preserve">2024 год </w:t>
      </w:r>
      <w:r w:rsidR="00CC0A40">
        <w:rPr>
          <w:b w:val="0"/>
          <w:bCs w:val="0"/>
          <w:sz w:val="28"/>
          <w:szCs w:val="28"/>
        </w:rPr>
        <w:t>снижается</w:t>
      </w:r>
      <w:r w:rsidR="00CC0A40" w:rsidRPr="00A60E94">
        <w:rPr>
          <w:b w:val="0"/>
          <w:bCs w:val="0"/>
          <w:sz w:val="28"/>
          <w:szCs w:val="28"/>
        </w:rPr>
        <w:t xml:space="preserve"> на </w:t>
      </w:r>
      <w:r w:rsidR="00CC0A40">
        <w:rPr>
          <w:b w:val="0"/>
          <w:bCs w:val="0"/>
          <w:sz w:val="28"/>
          <w:szCs w:val="28"/>
        </w:rPr>
        <w:t xml:space="preserve">24,0 </w:t>
      </w:r>
      <w:r w:rsidR="00CC0A40" w:rsidRPr="00A60E94">
        <w:rPr>
          <w:b w:val="0"/>
          <w:bCs w:val="0"/>
          <w:sz w:val="28"/>
          <w:szCs w:val="28"/>
        </w:rPr>
        <w:t xml:space="preserve">тыс. рублей </w:t>
      </w:r>
      <w:r w:rsidR="00CC0A40">
        <w:rPr>
          <w:b w:val="0"/>
          <w:bCs w:val="0"/>
          <w:sz w:val="28"/>
          <w:szCs w:val="28"/>
        </w:rPr>
        <w:t>(96,0</w:t>
      </w:r>
      <w:r w:rsidR="00CC0A40" w:rsidRPr="00A60E94">
        <w:rPr>
          <w:b w:val="0"/>
          <w:bCs w:val="0"/>
          <w:sz w:val="28"/>
          <w:szCs w:val="28"/>
        </w:rPr>
        <w:t xml:space="preserve"> %</w:t>
      </w:r>
      <w:r w:rsidR="00CC0A40">
        <w:rPr>
          <w:b w:val="0"/>
          <w:bCs w:val="0"/>
          <w:sz w:val="28"/>
          <w:szCs w:val="28"/>
        </w:rPr>
        <w:t>)</w:t>
      </w:r>
      <w:r w:rsidR="00CC0A40" w:rsidRPr="00C5770E">
        <w:rPr>
          <w:b w:val="0"/>
          <w:bCs w:val="0"/>
          <w:sz w:val="28"/>
          <w:szCs w:val="28"/>
        </w:rPr>
        <w:t xml:space="preserve"> </w:t>
      </w:r>
      <w:r w:rsidR="00CC0A40">
        <w:rPr>
          <w:b w:val="0"/>
          <w:bCs w:val="0"/>
          <w:sz w:val="28"/>
          <w:szCs w:val="28"/>
        </w:rPr>
        <w:t xml:space="preserve">с 25,0 тыс. рублей до 1,0 тыс. рублей. </w:t>
      </w:r>
      <w:r w:rsidR="00CC0A40" w:rsidRPr="00A60E94">
        <w:rPr>
          <w:b w:val="0"/>
          <w:bCs w:val="0"/>
          <w:sz w:val="28"/>
          <w:szCs w:val="28"/>
        </w:rPr>
        <w:t xml:space="preserve">На 2025 год расходы </w:t>
      </w:r>
      <w:r w:rsidR="00CC0A40">
        <w:rPr>
          <w:b w:val="0"/>
          <w:bCs w:val="0"/>
          <w:sz w:val="28"/>
          <w:szCs w:val="28"/>
        </w:rPr>
        <w:t xml:space="preserve">снижаются </w:t>
      </w:r>
      <w:r w:rsidR="00CC0A40" w:rsidRPr="00A60E94">
        <w:rPr>
          <w:b w:val="0"/>
          <w:bCs w:val="0"/>
          <w:sz w:val="28"/>
          <w:szCs w:val="28"/>
        </w:rPr>
        <w:t xml:space="preserve">на </w:t>
      </w:r>
      <w:r w:rsidR="00CC0A40">
        <w:rPr>
          <w:b w:val="0"/>
          <w:bCs w:val="0"/>
          <w:sz w:val="28"/>
          <w:szCs w:val="28"/>
        </w:rPr>
        <w:t>15,0</w:t>
      </w:r>
      <w:r w:rsidR="00CC0A40" w:rsidRPr="00A60E94">
        <w:rPr>
          <w:b w:val="0"/>
          <w:bCs w:val="0"/>
          <w:sz w:val="28"/>
          <w:szCs w:val="28"/>
        </w:rPr>
        <w:t xml:space="preserve"> тыс. рублей </w:t>
      </w:r>
      <w:r w:rsidR="00CC0A40">
        <w:rPr>
          <w:b w:val="0"/>
          <w:bCs w:val="0"/>
          <w:sz w:val="28"/>
          <w:szCs w:val="28"/>
        </w:rPr>
        <w:t>(</w:t>
      </w:r>
      <w:r w:rsidR="001D75F5">
        <w:rPr>
          <w:b w:val="0"/>
          <w:bCs w:val="0"/>
          <w:sz w:val="28"/>
          <w:szCs w:val="28"/>
        </w:rPr>
        <w:t>60,0</w:t>
      </w:r>
      <w:r w:rsidR="00CC0A40" w:rsidRPr="00A60E94">
        <w:rPr>
          <w:b w:val="0"/>
          <w:bCs w:val="0"/>
          <w:sz w:val="28"/>
          <w:szCs w:val="28"/>
        </w:rPr>
        <w:t xml:space="preserve"> %</w:t>
      </w:r>
      <w:r w:rsidR="00CC0A40">
        <w:rPr>
          <w:b w:val="0"/>
          <w:bCs w:val="0"/>
          <w:sz w:val="28"/>
          <w:szCs w:val="28"/>
        </w:rPr>
        <w:t>)</w:t>
      </w:r>
      <w:r w:rsidR="001D75F5" w:rsidRPr="001D75F5">
        <w:rPr>
          <w:b w:val="0"/>
          <w:bCs w:val="0"/>
          <w:sz w:val="28"/>
          <w:szCs w:val="28"/>
        </w:rPr>
        <w:t xml:space="preserve"> </w:t>
      </w:r>
      <w:r w:rsidR="001D75F5">
        <w:rPr>
          <w:b w:val="0"/>
          <w:bCs w:val="0"/>
          <w:sz w:val="28"/>
          <w:szCs w:val="28"/>
        </w:rPr>
        <w:t>с 25 тыс. рублей до 10,0 тыс. рублей</w:t>
      </w:r>
      <w:r w:rsidR="00CC0A40">
        <w:rPr>
          <w:b w:val="0"/>
          <w:bCs w:val="0"/>
          <w:sz w:val="28"/>
          <w:szCs w:val="28"/>
        </w:rPr>
        <w:t>.</w:t>
      </w:r>
      <w:r w:rsidR="00CC0A40" w:rsidRPr="00A60E94">
        <w:rPr>
          <w:b w:val="0"/>
          <w:bCs w:val="0"/>
          <w:sz w:val="28"/>
          <w:szCs w:val="28"/>
        </w:rPr>
        <w:t xml:space="preserve"> </w:t>
      </w:r>
      <w:r w:rsidR="00CC0A40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</w:t>
      </w:r>
      <w:r w:rsidR="00CC0A40">
        <w:rPr>
          <w:rStyle w:val="21"/>
          <w:b w:val="0"/>
          <w:color w:val="000000"/>
          <w:sz w:val="28"/>
          <w:szCs w:val="28"/>
        </w:rPr>
        <w:t>3.</w:t>
      </w:r>
      <w:r w:rsidR="001D75F5">
        <w:rPr>
          <w:rStyle w:val="21"/>
          <w:b w:val="0"/>
          <w:color w:val="000000"/>
          <w:sz w:val="28"/>
          <w:szCs w:val="28"/>
        </w:rPr>
        <w:t>3</w:t>
      </w:r>
      <w:r w:rsidR="00CC0A40">
        <w:rPr>
          <w:rStyle w:val="21"/>
          <w:b w:val="0"/>
          <w:color w:val="000000"/>
          <w:sz w:val="28"/>
          <w:szCs w:val="28"/>
        </w:rPr>
        <w:t>.</w:t>
      </w:r>
      <w:r w:rsidR="00CC0A40" w:rsidRPr="00A60E94">
        <w:rPr>
          <w:rStyle w:val="21"/>
          <w:b w:val="0"/>
          <w:color w:val="000000"/>
          <w:sz w:val="28"/>
          <w:szCs w:val="28"/>
        </w:rPr>
        <w:t xml:space="preserve"> </w:t>
      </w:r>
      <w:r w:rsidR="00CC0A40">
        <w:rPr>
          <w:rStyle w:val="21"/>
          <w:b w:val="0"/>
          <w:color w:val="000000"/>
          <w:sz w:val="28"/>
          <w:szCs w:val="28"/>
        </w:rPr>
        <w:t xml:space="preserve">снижаются </w:t>
      </w:r>
      <w:r w:rsidR="00CC0A40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1D75F5">
        <w:rPr>
          <w:rStyle w:val="21"/>
          <w:b w:val="0"/>
          <w:color w:val="000000"/>
          <w:sz w:val="28"/>
          <w:szCs w:val="28"/>
        </w:rPr>
        <w:t>39,0</w:t>
      </w:r>
      <w:r w:rsidR="00CC0A40" w:rsidRPr="00A60E94">
        <w:rPr>
          <w:rStyle w:val="21"/>
          <w:b w:val="0"/>
          <w:color w:val="000000"/>
          <w:sz w:val="28"/>
          <w:szCs w:val="28"/>
        </w:rPr>
        <w:t xml:space="preserve"> тыс. рублей </w:t>
      </w:r>
      <w:r w:rsidR="00CC0A40">
        <w:rPr>
          <w:rStyle w:val="21"/>
          <w:b w:val="0"/>
          <w:color w:val="000000"/>
          <w:sz w:val="28"/>
          <w:szCs w:val="28"/>
        </w:rPr>
        <w:t>(</w:t>
      </w:r>
      <w:r w:rsidR="001D75F5">
        <w:rPr>
          <w:rStyle w:val="21"/>
          <w:b w:val="0"/>
          <w:color w:val="000000"/>
          <w:sz w:val="28"/>
          <w:szCs w:val="28"/>
        </w:rPr>
        <w:t>4</w:t>
      </w:r>
      <w:r w:rsidR="00CC0A40">
        <w:rPr>
          <w:rStyle w:val="21"/>
          <w:b w:val="0"/>
          <w:color w:val="000000"/>
          <w:sz w:val="28"/>
          <w:szCs w:val="28"/>
        </w:rPr>
        <w:t>4,</w:t>
      </w:r>
      <w:r w:rsidR="001D75F5">
        <w:rPr>
          <w:rStyle w:val="21"/>
          <w:b w:val="0"/>
          <w:color w:val="000000"/>
          <w:sz w:val="28"/>
          <w:szCs w:val="28"/>
        </w:rPr>
        <w:t>8</w:t>
      </w:r>
      <w:r w:rsidR="00CC0A40">
        <w:rPr>
          <w:rStyle w:val="21"/>
          <w:b w:val="0"/>
          <w:color w:val="000000"/>
          <w:sz w:val="28"/>
          <w:szCs w:val="28"/>
        </w:rPr>
        <w:t xml:space="preserve"> %) </w:t>
      </w:r>
      <w:r w:rsidR="00CC0A40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1D75F5">
        <w:rPr>
          <w:rStyle w:val="21"/>
          <w:b w:val="0"/>
          <w:color w:val="000000"/>
          <w:sz w:val="28"/>
          <w:szCs w:val="28"/>
        </w:rPr>
        <w:t>48,1</w:t>
      </w:r>
      <w:r w:rsidR="00CC0A40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514E4D" w:rsidRDefault="00514E4D" w:rsidP="00F8482E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>
        <w:rPr>
          <w:rStyle w:val="21"/>
          <w:b w:val="0"/>
          <w:color w:val="000000"/>
          <w:sz w:val="28"/>
          <w:szCs w:val="28"/>
        </w:rPr>
        <w:tab/>
      </w:r>
      <w:r w:rsidR="001D75F5">
        <w:rPr>
          <w:b w:val="0"/>
          <w:bCs w:val="0"/>
          <w:sz w:val="28"/>
          <w:szCs w:val="28"/>
        </w:rPr>
        <w:t>мероприятие 3.4. «Теплоснабжение, электроснабжение нежилых помещений, находящихся в казне города; затраты на содержание общего имущества по холодному и горячему водоснабжению, водоотведению и электроснабжению».</w:t>
      </w:r>
      <w:r w:rsidR="001D75F5" w:rsidRPr="001D75F5">
        <w:rPr>
          <w:b w:val="0"/>
          <w:bCs w:val="0"/>
          <w:sz w:val="28"/>
          <w:szCs w:val="28"/>
        </w:rPr>
        <w:t xml:space="preserve"> </w:t>
      </w:r>
      <w:r w:rsidR="001D75F5">
        <w:rPr>
          <w:b w:val="0"/>
          <w:bCs w:val="0"/>
          <w:sz w:val="28"/>
          <w:szCs w:val="28"/>
        </w:rPr>
        <w:t>О</w:t>
      </w:r>
      <w:r w:rsidR="001D75F5" w:rsidRPr="00A60E94">
        <w:rPr>
          <w:b w:val="0"/>
          <w:bCs w:val="0"/>
          <w:sz w:val="28"/>
          <w:szCs w:val="28"/>
        </w:rPr>
        <w:t xml:space="preserve">бъем финансовых средств на </w:t>
      </w:r>
      <w:r w:rsidR="001D75F5">
        <w:rPr>
          <w:b w:val="0"/>
          <w:bCs w:val="0"/>
          <w:sz w:val="28"/>
          <w:szCs w:val="28"/>
        </w:rPr>
        <w:t>2022 год увеличивается на 27,0    тыс. рублей (</w:t>
      </w:r>
      <w:r w:rsidR="00691170">
        <w:rPr>
          <w:b w:val="0"/>
          <w:bCs w:val="0"/>
          <w:sz w:val="28"/>
          <w:szCs w:val="28"/>
        </w:rPr>
        <w:t>2,98</w:t>
      </w:r>
      <w:r w:rsidR="001D75F5">
        <w:rPr>
          <w:b w:val="0"/>
          <w:bCs w:val="0"/>
          <w:sz w:val="28"/>
          <w:szCs w:val="28"/>
        </w:rPr>
        <w:t xml:space="preserve"> %) с </w:t>
      </w:r>
      <w:r w:rsidR="00691170">
        <w:rPr>
          <w:b w:val="0"/>
          <w:bCs w:val="0"/>
          <w:sz w:val="28"/>
          <w:szCs w:val="28"/>
        </w:rPr>
        <w:t>905</w:t>
      </w:r>
      <w:r w:rsidR="001D75F5">
        <w:rPr>
          <w:b w:val="0"/>
          <w:bCs w:val="0"/>
          <w:sz w:val="28"/>
          <w:szCs w:val="28"/>
        </w:rPr>
        <w:t xml:space="preserve">,0 тыс. рублей до </w:t>
      </w:r>
      <w:r w:rsidR="00691170">
        <w:rPr>
          <w:b w:val="0"/>
          <w:bCs w:val="0"/>
          <w:sz w:val="28"/>
          <w:szCs w:val="28"/>
        </w:rPr>
        <w:t>932,0</w:t>
      </w:r>
      <w:r w:rsidR="001D75F5">
        <w:rPr>
          <w:b w:val="0"/>
          <w:bCs w:val="0"/>
          <w:sz w:val="28"/>
          <w:szCs w:val="28"/>
        </w:rPr>
        <w:t xml:space="preserve"> тыс. рублей. На  </w:t>
      </w:r>
      <w:r w:rsidR="001D75F5" w:rsidRPr="00A60E94">
        <w:rPr>
          <w:b w:val="0"/>
          <w:bCs w:val="0"/>
          <w:sz w:val="28"/>
          <w:szCs w:val="28"/>
        </w:rPr>
        <w:t xml:space="preserve">2024 год </w:t>
      </w:r>
      <w:r w:rsidR="001D75F5">
        <w:rPr>
          <w:b w:val="0"/>
          <w:bCs w:val="0"/>
          <w:sz w:val="28"/>
          <w:szCs w:val="28"/>
        </w:rPr>
        <w:t>расходы снижаются</w:t>
      </w:r>
      <w:r w:rsidR="001D75F5" w:rsidRPr="00A60E94">
        <w:rPr>
          <w:b w:val="0"/>
          <w:bCs w:val="0"/>
          <w:sz w:val="28"/>
          <w:szCs w:val="28"/>
        </w:rPr>
        <w:t xml:space="preserve"> на </w:t>
      </w:r>
      <w:r w:rsidR="00691170">
        <w:rPr>
          <w:b w:val="0"/>
          <w:bCs w:val="0"/>
          <w:sz w:val="28"/>
          <w:szCs w:val="28"/>
        </w:rPr>
        <w:t>193,1</w:t>
      </w:r>
      <w:r w:rsidR="001D75F5">
        <w:rPr>
          <w:b w:val="0"/>
          <w:bCs w:val="0"/>
          <w:sz w:val="28"/>
          <w:szCs w:val="28"/>
        </w:rPr>
        <w:t xml:space="preserve"> </w:t>
      </w:r>
      <w:r w:rsidR="00F8482E">
        <w:rPr>
          <w:b w:val="0"/>
          <w:bCs w:val="0"/>
          <w:sz w:val="28"/>
          <w:szCs w:val="28"/>
        </w:rPr>
        <w:t>тыс. рублей</w:t>
      </w:r>
      <w:r w:rsidR="001D75F5">
        <w:rPr>
          <w:b w:val="0"/>
          <w:bCs w:val="0"/>
          <w:sz w:val="28"/>
          <w:szCs w:val="28"/>
        </w:rPr>
        <w:t xml:space="preserve"> (</w:t>
      </w:r>
      <w:r w:rsidR="00691170">
        <w:rPr>
          <w:b w:val="0"/>
          <w:bCs w:val="0"/>
          <w:sz w:val="28"/>
          <w:szCs w:val="28"/>
        </w:rPr>
        <w:t>13,8</w:t>
      </w:r>
      <w:r w:rsidR="001D75F5">
        <w:rPr>
          <w:b w:val="0"/>
          <w:bCs w:val="0"/>
          <w:sz w:val="28"/>
          <w:szCs w:val="28"/>
        </w:rPr>
        <w:t xml:space="preserve"> </w:t>
      </w:r>
      <w:r w:rsidR="001D75F5" w:rsidRPr="00A60E94">
        <w:rPr>
          <w:b w:val="0"/>
          <w:bCs w:val="0"/>
          <w:sz w:val="28"/>
          <w:szCs w:val="28"/>
        </w:rPr>
        <w:t>%</w:t>
      </w:r>
      <w:r w:rsidR="001D75F5">
        <w:rPr>
          <w:b w:val="0"/>
          <w:bCs w:val="0"/>
          <w:sz w:val="28"/>
          <w:szCs w:val="28"/>
        </w:rPr>
        <w:t>)</w:t>
      </w:r>
      <w:r w:rsidR="001D75F5" w:rsidRPr="00555088">
        <w:rPr>
          <w:b w:val="0"/>
          <w:bCs w:val="0"/>
          <w:sz w:val="28"/>
          <w:szCs w:val="28"/>
        </w:rPr>
        <w:t xml:space="preserve"> </w:t>
      </w:r>
      <w:r w:rsidR="001D75F5">
        <w:rPr>
          <w:b w:val="0"/>
          <w:bCs w:val="0"/>
          <w:sz w:val="28"/>
          <w:szCs w:val="28"/>
        </w:rPr>
        <w:t xml:space="preserve">с </w:t>
      </w:r>
      <w:r w:rsidR="00691170">
        <w:rPr>
          <w:b w:val="0"/>
          <w:bCs w:val="0"/>
          <w:sz w:val="28"/>
          <w:szCs w:val="28"/>
        </w:rPr>
        <w:t>1393,6</w:t>
      </w:r>
      <w:r w:rsidR="001D75F5">
        <w:rPr>
          <w:b w:val="0"/>
          <w:bCs w:val="0"/>
          <w:sz w:val="28"/>
          <w:szCs w:val="28"/>
        </w:rPr>
        <w:t xml:space="preserve"> тыс. рублей до </w:t>
      </w:r>
      <w:r w:rsidR="00691170">
        <w:rPr>
          <w:b w:val="0"/>
          <w:bCs w:val="0"/>
          <w:sz w:val="28"/>
          <w:szCs w:val="28"/>
        </w:rPr>
        <w:t>1200,5</w:t>
      </w:r>
      <w:r w:rsidR="001D75F5">
        <w:rPr>
          <w:b w:val="0"/>
          <w:bCs w:val="0"/>
          <w:sz w:val="28"/>
          <w:szCs w:val="28"/>
        </w:rPr>
        <w:t xml:space="preserve"> тыс. рублей. </w:t>
      </w:r>
      <w:r w:rsidR="001D75F5" w:rsidRPr="00A60E94">
        <w:rPr>
          <w:b w:val="0"/>
          <w:bCs w:val="0"/>
          <w:sz w:val="28"/>
          <w:szCs w:val="28"/>
        </w:rPr>
        <w:t xml:space="preserve">На 2025 год расходы </w:t>
      </w:r>
      <w:r w:rsidR="00691170">
        <w:rPr>
          <w:b w:val="0"/>
          <w:bCs w:val="0"/>
          <w:sz w:val="28"/>
          <w:szCs w:val="28"/>
        </w:rPr>
        <w:t>снижаются</w:t>
      </w:r>
      <w:r w:rsidR="00691170" w:rsidRPr="00A60E94">
        <w:rPr>
          <w:b w:val="0"/>
          <w:bCs w:val="0"/>
          <w:sz w:val="28"/>
          <w:szCs w:val="28"/>
        </w:rPr>
        <w:t xml:space="preserve"> </w:t>
      </w:r>
      <w:r w:rsidR="001D75F5" w:rsidRPr="00A60E94">
        <w:rPr>
          <w:b w:val="0"/>
          <w:bCs w:val="0"/>
          <w:sz w:val="28"/>
          <w:szCs w:val="28"/>
        </w:rPr>
        <w:t xml:space="preserve">на </w:t>
      </w:r>
      <w:r w:rsidR="00691170">
        <w:rPr>
          <w:b w:val="0"/>
          <w:bCs w:val="0"/>
          <w:sz w:val="28"/>
          <w:szCs w:val="28"/>
        </w:rPr>
        <w:t>186</w:t>
      </w:r>
      <w:r w:rsidR="001D75F5" w:rsidRPr="00A60E94">
        <w:rPr>
          <w:b w:val="0"/>
          <w:bCs w:val="0"/>
          <w:sz w:val="28"/>
          <w:szCs w:val="28"/>
        </w:rPr>
        <w:t xml:space="preserve">,0 тыс. рублей </w:t>
      </w:r>
      <w:r w:rsidR="00691170">
        <w:rPr>
          <w:b w:val="0"/>
          <w:bCs w:val="0"/>
          <w:sz w:val="28"/>
          <w:szCs w:val="28"/>
        </w:rPr>
        <w:t xml:space="preserve">     </w:t>
      </w:r>
      <w:r w:rsidR="001D75F5">
        <w:rPr>
          <w:b w:val="0"/>
          <w:bCs w:val="0"/>
          <w:sz w:val="28"/>
          <w:szCs w:val="28"/>
        </w:rPr>
        <w:t>(</w:t>
      </w:r>
      <w:r w:rsidR="00691170">
        <w:rPr>
          <w:b w:val="0"/>
          <w:bCs w:val="0"/>
          <w:sz w:val="28"/>
          <w:szCs w:val="28"/>
        </w:rPr>
        <w:t>12,5 %</w:t>
      </w:r>
      <w:r w:rsidR="001D75F5">
        <w:rPr>
          <w:b w:val="0"/>
          <w:bCs w:val="0"/>
          <w:sz w:val="28"/>
          <w:szCs w:val="28"/>
        </w:rPr>
        <w:t>)</w:t>
      </w:r>
      <w:r w:rsidR="00F8482E" w:rsidRPr="00F8482E">
        <w:rPr>
          <w:b w:val="0"/>
          <w:bCs w:val="0"/>
          <w:sz w:val="28"/>
          <w:szCs w:val="28"/>
        </w:rPr>
        <w:t xml:space="preserve"> </w:t>
      </w:r>
      <w:r w:rsidR="00F8482E">
        <w:rPr>
          <w:b w:val="0"/>
          <w:bCs w:val="0"/>
          <w:sz w:val="28"/>
          <w:szCs w:val="28"/>
        </w:rPr>
        <w:t>с 1489,2 тыс. рублей до 1303,2 тыс. рублей.</w:t>
      </w:r>
      <w:r w:rsidR="001D75F5" w:rsidRPr="00A60E94">
        <w:rPr>
          <w:b w:val="0"/>
          <w:bCs w:val="0"/>
          <w:sz w:val="28"/>
          <w:szCs w:val="28"/>
        </w:rPr>
        <w:t xml:space="preserve"> </w:t>
      </w:r>
      <w:r w:rsidR="001D75F5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</w:t>
      </w:r>
      <w:r w:rsidR="00691170">
        <w:rPr>
          <w:rStyle w:val="21"/>
          <w:b w:val="0"/>
          <w:color w:val="000000"/>
          <w:sz w:val="28"/>
          <w:szCs w:val="28"/>
        </w:rPr>
        <w:t>3</w:t>
      </w:r>
      <w:r w:rsidR="001D75F5" w:rsidRPr="00A60E94">
        <w:rPr>
          <w:rStyle w:val="21"/>
          <w:b w:val="0"/>
          <w:color w:val="000000"/>
          <w:sz w:val="28"/>
          <w:szCs w:val="28"/>
        </w:rPr>
        <w:t>.</w:t>
      </w:r>
      <w:r w:rsidR="00691170">
        <w:rPr>
          <w:rStyle w:val="21"/>
          <w:b w:val="0"/>
          <w:color w:val="000000"/>
          <w:sz w:val="28"/>
          <w:szCs w:val="28"/>
        </w:rPr>
        <w:t>4</w:t>
      </w:r>
      <w:r w:rsidR="001D75F5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691170">
        <w:rPr>
          <w:b w:val="0"/>
          <w:bCs w:val="0"/>
          <w:sz w:val="28"/>
          <w:szCs w:val="28"/>
        </w:rPr>
        <w:t>снижаются</w:t>
      </w:r>
      <w:r w:rsidR="001D75F5">
        <w:rPr>
          <w:rStyle w:val="21"/>
          <w:b w:val="0"/>
          <w:color w:val="000000"/>
          <w:sz w:val="28"/>
          <w:szCs w:val="28"/>
        </w:rPr>
        <w:t xml:space="preserve"> </w:t>
      </w:r>
      <w:r w:rsidR="001D75F5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691170">
        <w:rPr>
          <w:rStyle w:val="21"/>
          <w:b w:val="0"/>
          <w:color w:val="000000"/>
          <w:sz w:val="28"/>
          <w:szCs w:val="28"/>
        </w:rPr>
        <w:t>352,1</w:t>
      </w:r>
      <w:r w:rsidR="001D75F5">
        <w:rPr>
          <w:rStyle w:val="21"/>
          <w:b w:val="0"/>
          <w:color w:val="000000"/>
          <w:sz w:val="28"/>
          <w:szCs w:val="28"/>
        </w:rPr>
        <w:t xml:space="preserve"> </w:t>
      </w:r>
      <w:r w:rsidR="001D75F5" w:rsidRPr="00A60E94">
        <w:rPr>
          <w:rStyle w:val="21"/>
          <w:b w:val="0"/>
          <w:color w:val="000000"/>
          <w:sz w:val="28"/>
          <w:szCs w:val="28"/>
        </w:rPr>
        <w:t xml:space="preserve">тыс. рублей </w:t>
      </w:r>
      <w:r w:rsidR="001D75F5">
        <w:rPr>
          <w:rStyle w:val="21"/>
          <w:b w:val="0"/>
          <w:color w:val="000000"/>
          <w:sz w:val="28"/>
          <w:szCs w:val="28"/>
        </w:rPr>
        <w:t>(</w:t>
      </w:r>
      <w:r w:rsidR="00691170">
        <w:rPr>
          <w:rStyle w:val="21"/>
          <w:b w:val="0"/>
          <w:color w:val="000000"/>
          <w:sz w:val="28"/>
          <w:szCs w:val="28"/>
        </w:rPr>
        <w:t>5,3</w:t>
      </w:r>
      <w:r w:rsidR="001D75F5">
        <w:rPr>
          <w:rStyle w:val="21"/>
          <w:b w:val="0"/>
          <w:color w:val="000000"/>
          <w:sz w:val="28"/>
          <w:szCs w:val="28"/>
        </w:rPr>
        <w:t xml:space="preserve"> %) </w:t>
      </w:r>
      <w:r w:rsidR="001D75F5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691170">
        <w:rPr>
          <w:rStyle w:val="21"/>
          <w:b w:val="0"/>
          <w:color w:val="000000"/>
          <w:sz w:val="28"/>
          <w:szCs w:val="28"/>
        </w:rPr>
        <w:t>6299,1</w:t>
      </w:r>
      <w:r w:rsidR="001D75F5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F8482E" w:rsidRDefault="00514E4D" w:rsidP="00F8482E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>
        <w:rPr>
          <w:rStyle w:val="21"/>
          <w:b w:val="0"/>
          <w:color w:val="000000"/>
          <w:sz w:val="28"/>
          <w:szCs w:val="28"/>
        </w:rPr>
        <w:tab/>
      </w:r>
      <w:r w:rsidR="00F8482E">
        <w:rPr>
          <w:b w:val="0"/>
          <w:bCs w:val="0"/>
          <w:sz w:val="28"/>
          <w:szCs w:val="28"/>
        </w:rPr>
        <w:t>мероприятие 3.5. «Установка сигнализации и охрана имущества казны, не обремененного договорными обязательствами».</w:t>
      </w:r>
      <w:r w:rsidR="00F8482E" w:rsidRPr="00F8482E">
        <w:rPr>
          <w:b w:val="0"/>
          <w:bCs w:val="0"/>
          <w:sz w:val="28"/>
          <w:szCs w:val="28"/>
        </w:rPr>
        <w:t xml:space="preserve"> </w:t>
      </w:r>
      <w:r w:rsidR="00F8482E">
        <w:rPr>
          <w:b w:val="0"/>
          <w:bCs w:val="0"/>
          <w:sz w:val="28"/>
          <w:szCs w:val="28"/>
        </w:rPr>
        <w:t>О</w:t>
      </w:r>
      <w:r w:rsidR="00F8482E" w:rsidRPr="00A60E94">
        <w:rPr>
          <w:b w:val="0"/>
          <w:bCs w:val="0"/>
          <w:sz w:val="28"/>
          <w:szCs w:val="28"/>
        </w:rPr>
        <w:t xml:space="preserve">бъем финансовых средств на </w:t>
      </w:r>
      <w:r w:rsidR="00A9678D">
        <w:rPr>
          <w:b w:val="0"/>
          <w:bCs w:val="0"/>
          <w:sz w:val="28"/>
          <w:szCs w:val="28"/>
        </w:rPr>
        <w:t xml:space="preserve">2023 год снижается на 365,0 </w:t>
      </w:r>
      <w:r w:rsidR="00F8482E">
        <w:rPr>
          <w:b w:val="0"/>
          <w:bCs w:val="0"/>
          <w:sz w:val="28"/>
          <w:szCs w:val="28"/>
        </w:rPr>
        <w:t xml:space="preserve">тыс. рублей (78,5 %) с 465,0 тыс. рублей до 100,0 тыс. рублей. На  </w:t>
      </w:r>
      <w:r w:rsidR="00F8482E" w:rsidRPr="00A60E94">
        <w:rPr>
          <w:b w:val="0"/>
          <w:bCs w:val="0"/>
          <w:sz w:val="28"/>
          <w:szCs w:val="28"/>
        </w:rPr>
        <w:t xml:space="preserve">2024 год </w:t>
      </w:r>
      <w:r w:rsidR="00F8482E">
        <w:rPr>
          <w:b w:val="0"/>
          <w:bCs w:val="0"/>
          <w:sz w:val="28"/>
          <w:szCs w:val="28"/>
        </w:rPr>
        <w:t>расходы снижаются</w:t>
      </w:r>
      <w:r w:rsidR="00F8482E" w:rsidRPr="00A60E94">
        <w:rPr>
          <w:b w:val="0"/>
          <w:bCs w:val="0"/>
          <w:sz w:val="28"/>
          <w:szCs w:val="28"/>
        </w:rPr>
        <w:t xml:space="preserve"> на </w:t>
      </w:r>
      <w:r w:rsidR="00F8482E">
        <w:rPr>
          <w:b w:val="0"/>
          <w:bCs w:val="0"/>
          <w:sz w:val="28"/>
          <w:szCs w:val="28"/>
        </w:rPr>
        <w:t xml:space="preserve">426,0 тыс. рублей (91,6 </w:t>
      </w:r>
      <w:r w:rsidR="00F8482E" w:rsidRPr="00A60E94">
        <w:rPr>
          <w:b w:val="0"/>
          <w:bCs w:val="0"/>
          <w:sz w:val="28"/>
          <w:szCs w:val="28"/>
        </w:rPr>
        <w:t>%</w:t>
      </w:r>
      <w:r w:rsidR="00F8482E">
        <w:rPr>
          <w:b w:val="0"/>
          <w:bCs w:val="0"/>
          <w:sz w:val="28"/>
          <w:szCs w:val="28"/>
        </w:rPr>
        <w:t>)</w:t>
      </w:r>
      <w:r w:rsidR="00F8482E" w:rsidRPr="00555088">
        <w:rPr>
          <w:b w:val="0"/>
          <w:bCs w:val="0"/>
          <w:sz w:val="28"/>
          <w:szCs w:val="28"/>
        </w:rPr>
        <w:t xml:space="preserve"> </w:t>
      </w:r>
      <w:r w:rsidR="00F8482E">
        <w:rPr>
          <w:b w:val="0"/>
          <w:bCs w:val="0"/>
          <w:sz w:val="28"/>
          <w:szCs w:val="28"/>
        </w:rPr>
        <w:t xml:space="preserve">с 465,0 тыс. рублей до 39,0 тыс. рублей. </w:t>
      </w:r>
      <w:r w:rsidR="00F8482E" w:rsidRPr="00A60E94">
        <w:rPr>
          <w:b w:val="0"/>
          <w:bCs w:val="0"/>
          <w:sz w:val="28"/>
          <w:szCs w:val="28"/>
        </w:rPr>
        <w:t xml:space="preserve">На 2025 год расходы </w:t>
      </w:r>
      <w:r w:rsidR="00F8482E">
        <w:rPr>
          <w:b w:val="0"/>
          <w:bCs w:val="0"/>
          <w:sz w:val="28"/>
          <w:szCs w:val="28"/>
        </w:rPr>
        <w:t>снижаются</w:t>
      </w:r>
      <w:r w:rsidR="00F8482E" w:rsidRPr="00A60E94">
        <w:rPr>
          <w:b w:val="0"/>
          <w:bCs w:val="0"/>
          <w:sz w:val="28"/>
          <w:szCs w:val="28"/>
        </w:rPr>
        <w:t xml:space="preserve"> на </w:t>
      </w:r>
      <w:r w:rsidR="00F8482E">
        <w:rPr>
          <w:b w:val="0"/>
          <w:bCs w:val="0"/>
          <w:sz w:val="28"/>
          <w:szCs w:val="28"/>
        </w:rPr>
        <w:t>365,0 тыс. рублей (78,5 %)</w:t>
      </w:r>
      <w:r w:rsidR="00F8482E" w:rsidRPr="00F8482E">
        <w:rPr>
          <w:b w:val="0"/>
          <w:bCs w:val="0"/>
          <w:sz w:val="28"/>
          <w:szCs w:val="28"/>
        </w:rPr>
        <w:t xml:space="preserve"> </w:t>
      </w:r>
      <w:r w:rsidR="00F8482E">
        <w:rPr>
          <w:b w:val="0"/>
          <w:bCs w:val="0"/>
          <w:sz w:val="28"/>
          <w:szCs w:val="28"/>
        </w:rPr>
        <w:t>с 465,0 тыс. рублей до 100,0 тыс. рублей.</w:t>
      </w:r>
      <w:r w:rsidR="00F8482E" w:rsidRPr="00A60E94">
        <w:rPr>
          <w:b w:val="0"/>
          <w:bCs w:val="0"/>
          <w:sz w:val="28"/>
          <w:szCs w:val="28"/>
        </w:rPr>
        <w:t xml:space="preserve"> </w:t>
      </w:r>
      <w:r w:rsidR="00F8482E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</w:t>
      </w:r>
      <w:r w:rsidR="00F8482E">
        <w:rPr>
          <w:rStyle w:val="21"/>
          <w:b w:val="0"/>
          <w:color w:val="000000"/>
          <w:sz w:val="28"/>
          <w:szCs w:val="28"/>
        </w:rPr>
        <w:t>3</w:t>
      </w:r>
      <w:r w:rsidR="00F8482E" w:rsidRPr="00A60E94">
        <w:rPr>
          <w:rStyle w:val="21"/>
          <w:b w:val="0"/>
          <w:color w:val="000000"/>
          <w:sz w:val="28"/>
          <w:szCs w:val="28"/>
        </w:rPr>
        <w:t>.</w:t>
      </w:r>
      <w:r w:rsidR="00F8482E">
        <w:rPr>
          <w:rStyle w:val="21"/>
          <w:b w:val="0"/>
          <w:color w:val="000000"/>
          <w:sz w:val="28"/>
          <w:szCs w:val="28"/>
        </w:rPr>
        <w:t>5</w:t>
      </w:r>
      <w:r w:rsidR="00F8482E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F8482E">
        <w:rPr>
          <w:b w:val="0"/>
          <w:bCs w:val="0"/>
          <w:sz w:val="28"/>
          <w:szCs w:val="28"/>
        </w:rPr>
        <w:t>снижаются</w:t>
      </w:r>
      <w:r w:rsidR="00F8482E">
        <w:rPr>
          <w:rStyle w:val="21"/>
          <w:b w:val="0"/>
          <w:color w:val="000000"/>
          <w:sz w:val="28"/>
          <w:szCs w:val="28"/>
        </w:rPr>
        <w:t xml:space="preserve"> </w:t>
      </w:r>
      <w:r w:rsidR="00F8482E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F8482E">
        <w:rPr>
          <w:rStyle w:val="21"/>
          <w:b w:val="0"/>
          <w:color w:val="000000"/>
          <w:sz w:val="28"/>
          <w:szCs w:val="28"/>
        </w:rPr>
        <w:t xml:space="preserve">1156,0 </w:t>
      </w:r>
      <w:r w:rsidR="00F8482E" w:rsidRPr="00A60E94">
        <w:rPr>
          <w:rStyle w:val="21"/>
          <w:b w:val="0"/>
          <w:color w:val="000000"/>
          <w:sz w:val="28"/>
          <w:szCs w:val="28"/>
        </w:rPr>
        <w:t xml:space="preserve">тыс. рублей </w:t>
      </w:r>
      <w:r w:rsidR="00F8482E">
        <w:rPr>
          <w:rStyle w:val="21"/>
          <w:b w:val="0"/>
          <w:color w:val="000000"/>
          <w:sz w:val="28"/>
          <w:szCs w:val="28"/>
        </w:rPr>
        <w:t xml:space="preserve">(64,7 %) </w:t>
      </w:r>
      <w:r w:rsidR="00F8482E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F8482E">
        <w:rPr>
          <w:rStyle w:val="21"/>
          <w:b w:val="0"/>
          <w:color w:val="000000"/>
          <w:sz w:val="28"/>
          <w:szCs w:val="28"/>
        </w:rPr>
        <w:t>630,8</w:t>
      </w:r>
      <w:r w:rsidR="00F8482E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A9678D" w:rsidRDefault="009E633C" w:rsidP="00A9678D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ab/>
        <w:t>мероприятие 3.6. «Покупка приборов учета, инструментов, хозяйственных материалов для ремонта и обеспечения сохранности имущества казны, компьютерного оборудования</w:t>
      </w:r>
      <w:r w:rsidR="00BF06C2" w:rsidRPr="00A60E94">
        <w:rPr>
          <w:b w:val="0"/>
          <w:bCs w:val="0"/>
          <w:sz w:val="28"/>
          <w:szCs w:val="28"/>
        </w:rPr>
        <w:t>»</w:t>
      </w:r>
      <w:r w:rsidR="00F8482E">
        <w:rPr>
          <w:b w:val="0"/>
          <w:bCs w:val="0"/>
          <w:sz w:val="28"/>
          <w:szCs w:val="28"/>
        </w:rPr>
        <w:t>.</w:t>
      </w:r>
      <w:r w:rsidR="00BF06C2" w:rsidRPr="00A60E94">
        <w:rPr>
          <w:b w:val="0"/>
          <w:bCs w:val="0"/>
          <w:sz w:val="28"/>
          <w:szCs w:val="28"/>
        </w:rPr>
        <w:t xml:space="preserve"> </w:t>
      </w:r>
      <w:r w:rsidR="00A9678D">
        <w:rPr>
          <w:b w:val="0"/>
          <w:bCs w:val="0"/>
          <w:sz w:val="28"/>
          <w:szCs w:val="28"/>
        </w:rPr>
        <w:t>О</w:t>
      </w:r>
      <w:r w:rsidR="00A9678D" w:rsidRPr="00A60E94">
        <w:rPr>
          <w:b w:val="0"/>
          <w:bCs w:val="0"/>
          <w:sz w:val="28"/>
          <w:szCs w:val="28"/>
        </w:rPr>
        <w:t xml:space="preserve">бъем финансовых средств на </w:t>
      </w:r>
      <w:r w:rsidR="00A9678D">
        <w:rPr>
          <w:b w:val="0"/>
          <w:bCs w:val="0"/>
          <w:sz w:val="28"/>
          <w:szCs w:val="28"/>
        </w:rPr>
        <w:t xml:space="preserve">2022 год увеличивается на 56,6 тыс. рублей (44,2 %) со 128,0 тыс. рублей до 184,6      тыс. рублей. На  </w:t>
      </w:r>
      <w:r w:rsidR="00A9678D" w:rsidRPr="00A60E94">
        <w:rPr>
          <w:b w:val="0"/>
          <w:bCs w:val="0"/>
          <w:sz w:val="28"/>
          <w:szCs w:val="28"/>
        </w:rPr>
        <w:t xml:space="preserve">2024 год </w:t>
      </w:r>
      <w:r w:rsidR="00A9678D">
        <w:rPr>
          <w:b w:val="0"/>
          <w:bCs w:val="0"/>
          <w:sz w:val="28"/>
          <w:szCs w:val="28"/>
        </w:rPr>
        <w:t>расходы снижаются</w:t>
      </w:r>
      <w:r w:rsidR="00A9678D" w:rsidRPr="00A60E94">
        <w:rPr>
          <w:b w:val="0"/>
          <w:bCs w:val="0"/>
          <w:sz w:val="28"/>
          <w:szCs w:val="28"/>
        </w:rPr>
        <w:t xml:space="preserve"> на </w:t>
      </w:r>
      <w:r w:rsidR="00A9678D">
        <w:rPr>
          <w:b w:val="0"/>
          <w:bCs w:val="0"/>
          <w:sz w:val="28"/>
          <w:szCs w:val="28"/>
        </w:rPr>
        <w:t xml:space="preserve">7,0 тыс. рублей (87,5 </w:t>
      </w:r>
      <w:r w:rsidR="00A9678D" w:rsidRPr="00A60E94">
        <w:rPr>
          <w:b w:val="0"/>
          <w:bCs w:val="0"/>
          <w:sz w:val="28"/>
          <w:szCs w:val="28"/>
        </w:rPr>
        <w:t>%</w:t>
      </w:r>
      <w:r w:rsidR="00A9678D">
        <w:rPr>
          <w:b w:val="0"/>
          <w:bCs w:val="0"/>
          <w:sz w:val="28"/>
          <w:szCs w:val="28"/>
        </w:rPr>
        <w:t>)</w:t>
      </w:r>
      <w:r w:rsidR="00A9678D" w:rsidRPr="00555088">
        <w:rPr>
          <w:b w:val="0"/>
          <w:bCs w:val="0"/>
          <w:sz w:val="28"/>
          <w:szCs w:val="28"/>
        </w:rPr>
        <w:t xml:space="preserve"> </w:t>
      </w:r>
      <w:r w:rsidR="00A9678D">
        <w:rPr>
          <w:b w:val="0"/>
          <w:bCs w:val="0"/>
          <w:sz w:val="28"/>
          <w:szCs w:val="28"/>
        </w:rPr>
        <w:t xml:space="preserve">с 8,0 тыс. рублей до 1,0 тыс. рублей. </w:t>
      </w:r>
      <w:r w:rsidR="00A9678D" w:rsidRPr="00A60E94">
        <w:rPr>
          <w:b w:val="0"/>
          <w:bCs w:val="0"/>
          <w:sz w:val="28"/>
          <w:szCs w:val="28"/>
        </w:rPr>
        <w:t xml:space="preserve">На 2025 год расходы </w:t>
      </w:r>
      <w:r w:rsidR="00A9678D">
        <w:rPr>
          <w:b w:val="0"/>
          <w:bCs w:val="0"/>
          <w:sz w:val="28"/>
          <w:szCs w:val="28"/>
        </w:rPr>
        <w:t>снижаются</w:t>
      </w:r>
      <w:r w:rsidR="00A9678D" w:rsidRPr="00A60E94">
        <w:rPr>
          <w:b w:val="0"/>
          <w:bCs w:val="0"/>
          <w:sz w:val="28"/>
          <w:szCs w:val="28"/>
        </w:rPr>
        <w:t xml:space="preserve"> на </w:t>
      </w:r>
      <w:r w:rsidR="00A9678D">
        <w:rPr>
          <w:b w:val="0"/>
          <w:bCs w:val="0"/>
          <w:sz w:val="28"/>
          <w:szCs w:val="28"/>
        </w:rPr>
        <w:t>12,0        тыс. рублей (60,0 %)</w:t>
      </w:r>
      <w:r w:rsidR="00A9678D" w:rsidRPr="00F8482E">
        <w:rPr>
          <w:b w:val="0"/>
          <w:bCs w:val="0"/>
          <w:sz w:val="28"/>
          <w:szCs w:val="28"/>
        </w:rPr>
        <w:t xml:space="preserve"> </w:t>
      </w:r>
      <w:r w:rsidR="00A9678D">
        <w:rPr>
          <w:b w:val="0"/>
          <w:bCs w:val="0"/>
          <w:sz w:val="28"/>
          <w:szCs w:val="28"/>
        </w:rPr>
        <w:t>с 20,0 тыс. рублей до 8,0 тыс. рублей.</w:t>
      </w:r>
      <w:r w:rsidR="00A9678D" w:rsidRPr="00A60E94">
        <w:rPr>
          <w:b w:val="0"/>
          <w:bCs w:val="0"/>
          <w:sz w:val="28"/>
          <w:szCs w:val="28"/>
        </w:rPr>
        <w:t xml:space="preserve"> </w:t>
      </w:r>
      <w:r w:rsidR="00A9678D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</w:t>
      </w:r>
      <w:r w:rsidR="00A9678D">
        <w:rPr>
          <w:rStyle w:val="21"/>
          <w:b w:val="0"/>
          <w:color w:val="000000"/>
          <w:sz w:val="28"/>
          <w:szCs w:val="28"/>
        </w:rPr>
        <w:t>3</w:t>
      </w:r>
      <w:r w:rsidR="00A9678D" w:rsidRPr="00A60E94">
        <w:rPr>
          <w:rStyle w:val="21"/>
          <w:b w:val="0"/>
          <w:color w:val="000000"/>
          <w:sz w:val="28"/>
          <w:szCs w:val="28"/>
        </w:rPr>
        <w:t>.</w:t>
      </w:r>
      <w:r w:rsidR="00A9678D">
        <w:rPr>
          <w:rStyle w:val="21"/>
          <w:b w:val="0"/>
          <w:color w:val="000000"/>
          <w:sz w:val="28"/>
          <w:szCs w:val="28"/>
        </w:rPr>
        <w:t>6</w:t>
      </w:r>
      <w:r w:rsidR="00A9678D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A9678D">
        <w:rPr>
          <w:rStyle w:val="21"/>
          <w:b w:val="0"/>
          <w:color w:val="000000"/>
          <w:sz w:val="28"/>
          <w:szCs w:val="28"/>
        </w:rPr>
        <w:t xml:space="preserve">увеличиваются </w:t>
      </w:r>
      <w:r w:rsidR="00A9678D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A9678D">
        <w:rPr>
          <w:rStyle w:val="21"/>
          <w:b w:val="0"/>
          <w:color w:val="000000"/>
          <w:sz w:val="28"/>
          <w:szCs w:val="28"/>
        </w:rPr>
        <w:t xml:space="preserve">37,6 </w:t>
      </w:r>
      <w:r w:rsidR="00A9678D" w:rsidRPr="00A60E94">
        <w:rPr>
          <w:rStyle w:val="21"/>
          <w:b w:val="0"/>
          <w:color w:val="000000"/>
          <w:sz w:val="28"/>
          <w:szCs w:val="28"/>
        </w:rPr>
        <w:t xml:space="preserve">тыс. рублей </w:t>
      </w:r>
      <w:r w:rsidR="00A9678D">
        <w:rPr>
          <w:rStyle w:val="21"/>
          <w:b w:val="0"/>
          <w:color w:val="000000"/>
          <w:sz w:val="28"/>
          <w:szCs w:val="28"/>
        </w:rPr>
        <w:t xml:space="preserve">(22,2 %) </w:t>
      </w:r>
      <w:r w:rsidR="00A9678D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A9678D">
        <w:rPr>
          <w:rStyle w:val="21"/>
          <w:b w:val="0"/>
          <w:color w:val="000000"/>
          <w:sz w:val="28"/>
          <w:szCs w:val="28"/>
        </w:rPr>
        <w:t>206,6</w:t>
      </w:r>
      <w:r w:rsidR="00A9678D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A9678D" w:rsidRDefault="00BF06C2" w:rsidP="00A9678D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ab/>
        <w:t>мероприятие 3.8. «Возмещение расходов по оплате государственной пошлины и прочих расходов при исполнении судебных актов Российской Федерации»</w:t>
      </w:r>
      <w:r w:rsidR="00A9678D">
        <w:rPr>
          <w:b w:val="0"/>
          <w:bCs w:val="0"/>
          <w:sz w:val="28"/>
          <w:szCs w:val="28"/>
        </w:rPr>
        <w:t>.</w:t>
      </w:r>
      <w:r w:rsidRPr="00A60E94">
        <w:rPr>
          <w:b w:val="0"/>
          <w:bCs w:val="0"/>
          <w:sz w:val="28"/>
          <w:szCs w:val="28"/>
        </w:rPr>
        <w:t xml:space="preserve"> </w:t>
      </w:r>
      <w:r w:rsidR="00A9678D">
        <w:rPr>
          <w:b w:val="0"/>
          <w:bCs w:val="0"/>
          <w:sz w:val="28"/>
          <w:szCs w:val="28"/>
        </w:rPr>
        <w:t>О</w:t>
      </w:r>
      <w:r w:rsidR="00A9678D" w:rsidRPr="00A60E94">
        <w:rPr>
          <w:b w:val="0"/>
          <w:bCs w:val="0"/>
          <w:sz w:val="28"/>
          <w:szCs w:val="28"/>
        </w:rPr>
        <w:t xml:space="preserve">бъем финансовых средств на </w:t>
      </w:r>
      <w:r w:rsidR="00A9678D">
        <w:rPr>
          <w:b w:val="0"/>
          <w:bCs w:val="0"/>
          <w:sz w:val="28"/>
          <w:szCs w:val="28"/>
        </w:rPr>
        <w:t xml:space="preserve">2023 год снижается на 12,0        тыс. рублей (80,0 %) с 15,0 тыс. рублей до 3,0 тыс. рублей. </w:t>
      </w:r>
      <w:r w:rsidR="00A9678D" w:rsidRPr="00A60E94">
        <w:rPr>
          <w:b w:val="0"/>
          <w:bCs w:val="0"/>
          <w:sz w:val="28"/>
          <w:szCs w:val="28"/>
        </w:rPr>
        <w:t xml:space="preserve">На 2025 год расходы </w:t>
      </w:r>
      <w:r w:rsidR="00A9678D">
        <w:rPr>
          <w:b w:val="0"/>
          <w:bCs w:val="0"/>
          <w:sz w:val="28"/>
          <w:szCs w:val="28"/>
        </w:rPr>
        <w:t>увеличиваются</w:t>
      </w:r>
      <w:r w:rsidR="00A9678D" w:rsidRPr="00A60E94">
        <w:rPr>
          <w:b w:val="0"/>
          <w:bCs w:val="0"/>
          <w:sz w:val="28"/>
          <w:szCs w:val="28"/>
        </w:rPr>
        <w:t xml:space="preserve"> на </w:t>
      </w:r>
      <w:r w:rsidR="00A9678D">
        <w:rPr>
          <w:b w:val="0"/>
          <w:bCs w:val="0"/>
          <w:sz w:val="28"/>
          <w:szCs w:val="28"/>
        </w:rPr>
        <w:t>12,0 тыс. рублей (в 5 раз)</w:t>
      </w:r>
      <w:r w:rsidR="00A9678D" w:rsidRPr="00F8482E">
        <w:rPr>
          <w:b w:val="0"/>
          <w:bCs w:val="0"/>
          <w:sz w:val="28"/>
          <w:szCs w:val="28"/>
        </w:rPr>
        <w:t xml:space="preserve"> </w:t>
      </w:r>
      <w:r w:rsidR="00A9678D">
        <w:rPr>
          <w:b w:val="0"/>
          <w:bCs w:val="0"/>
          <w:sz w:val="28"/>
          <w:szCs w:val="28"/>
        </w:rPr>
        <w:t xml:space="preserve">с </w:t>
      </w:r>
      <w:r w:rsidR="00BF2C20">
        <w:rPr>
          <w:b w:val="0"/>
          <w:bCs w:val="0"/>
          <w:sz w:val="28"/>
          <w:szCs w:val="28"/>
        </w:rPr>
        <w:t>3</w:t>
      </w:r>
      <w:r w:rsidR="00A9678D">
        <w:rPr>
          <w:b w:val="0"/>
          <w:bCs w:val="0"/>
          <w:sz w:val="28"/>
          <w:szCs w:val="28"/>
        </w:rPr>
        <w:t xml:space="preserve">,0 тыс. рублей до </w:t>
      </w:r>
      <w:r w:rsidR="00BF2C20">
        <w:rPr>
          <w:b w:val="0"/>
          <w:bCs w:val="0"/>
          <w:sz w:val="28"/>
          <w:szCs w:val="28"/>
        </w:rPr>
        <w:t>15</w:t>
      </w:r>
      <w:r w:rsidR="00A9678D">
        <w:rPr>
          <w:b w:val="0"/>
          <w:bCs w:val="0"/>
          <w:sz w:val="28"/>
          <w:szCs w:val="28"/>
        </w:rPr>
        <w:t>,0</w:t>
      </w:r>
      <w:r w:rsidR="00BF2C20">
        <w:rPr>
          <w:b w:val="0"/>
          <w:bCs w:val="0"/>
          <w:sz w:val="28"/>
          <w:szCs w:val="28"/>
        </w:rPr>
        <w:t xml:space="preserve">            </w:t>
      </w:r>
      <w:r w:rsidR="00A9678D">
        <w:rPr>
          <w:b w:val="0"/>
          <w:bCs w:val="0"/>
          <w:sz w:val="28"/>
          <w:szCs w:val="28"/>
        </w:rPr>
        <w:t xml:space="preserve"> тыс. рублей.</w:t>
      </w:r>
      <w:r w:rsidR="00A9678D" w:rsidRPr="00A60E94">
        <w:rPr>
          <w:b w:val="0"/>
          <w:bCs w:val="0"/>
          <w:sz w:val="28"/>
          <w:szCs w:val="28"/>
        </w:rPr>
        <w:t xml:space="preserve"> </w:t>
      </w:r>
      <w:r w:rsidR="00A9678D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</w:t>
      </w:r>
      <w:r w:rsidR="00A9678D">
        <w:rPr>
          <w:rStyle w:val="21"/>
          <w:b w:val="0"/>
          <w:color w:val="000000"/>
          <w:sz w:val="28"/>
          <w:szCs w:val="28"/>
        </w:rPr>
        <w:t>3</w:t>
      </w:r>
      <w:r w:rsidR="00A9678D" w:rsidRPr="00A60E94">
        <w:rPr>
          <w:rStyle w:val="21"/>
          <w:b w:val="0"/>
          <w:color w:val="000000"/>
          <w:sz w:val="28"/>
          <w:szCs w:val="28"/>
        </w:rPr>
        <w:t>.</w:t>
      </w:r>
      <w:r w:rsidR="00BF2C20">
        <w:rPr>
          <w:rStyle w:val="21"/>
          <w:b w:val="0"/>
          <w:color w:val="000000"/>
          <w:sz w:val="28"/>
          <w:szCs w:val="28"/>
        </w:rPr>
        <w:t>8</w:t>
      </w:r>
      <w:r w:rsidR="00A9678D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BF2C20">
        <w:rPr>
          <w:rStyle w:val="21"/>
          <w:b w:val="0"/>
          <w:color w:val="000000"/>
          <w:sz w:val="28"/>
          <w:szCs w:val="28"/>
        </w:rPr>
        <w:t xml:space="preserve">не меняются </w:t>
      </w:r>
      <w:r w:rsidR="00A9678D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BF2C20">
        <w:rPr>
          <w:rStyle w:val="21"/>
          <w:b w:val="0"/>
          <w:color w:val="000000"/>
          <w:sz w:val="28"/>
          <w:szCs w:val="28"/>
        </w:rPr>
        <w:t>91,5</w:t>
      </w:r>
      <w:r w:rsidR="00A9678D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BF06C2" w:rsidRPr="00A60E94" w:rsidRDefault="00BF06C2" w:rsidP="00B633F3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ab/>
        <w:t>мероприятие 3.9. « Возмещение расходов по оплате нотариальных услуг»</w:t>
      </w:r>
      <w:r w:rsidR="0008028B">
        <w:rPr>
          <w:b w:val="0"/>
          <w:bCs w:val="0"/>
          <w:sz w:val="28"/>
          <w:szCs w:val="28"/>
        </w:rPr>
        <w:t>.</w:t>
      </w:r>
      <w:r w:rsidRPr="00A60E94">
        <w:rPr>
          <w:b w:val="0"/>
          <w:bCs w:val="0"/>
          <w:sz w:val="28"/>
          <w:szCs w:val="28"/>
        </w:rPr>
        <w:t xml:space="preserve">  </w:t>
      </w:r>
      <w:r w:rsidR="00BF2C20">
        <w:rPr>
          <w:b w:val="0"/>
          <w:bCs w:val="0"/>
          <w:sz w:val="28"/>
          <w:szCs w:val="28"/>
        </w:rPr>
        <w:t>О</w:t>
      </w:r>
      <w:r w:rsidR="00BF2C20" w:rsidRPr="00A60E94">
        <w:rPr>
          <w:b w:val="0"/>
          <w:bCs w:val="0"/>
          <w:sz w:val="28"/>
          <w:szCs w:val="28"/>
        </w:rPr>
        <w:t xml:space="preserve">бъем финансовых средств на </w:t>
      </w:r>
      <w:r w:rsidR="00BF2C20">
        <w:rPr>
          <w:b w:val="0"/>
          <w:bCs w:val="0"/>
          <w:sz w:val="28"/>
          <w:szCs w:val="28"/>
        </w:rPr>
        <w:t>2023 год увеличивается на 12,0 тыс. рублей (100,0 %) с 0,0 тыс. рублей до 12,0 тыс. рублей.</w:t>
      </w:r>
      <w:r w:rsidR="00BF2C20" w:rsidRPr="00BF2C20">
        <w:rPr>
          <w:rStyle w:val="21"/>
          <w:b w:val="0"/>
          <w:color w:val="000000"/>
          <w:sz w:val="28"/>
          <w:szCs w:val="28"/>
        </w:rPr>
        <w:t xml:space="preserve"> </w:t>
      </w:r>
      <w:r w:rsidR="00BF2C20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</w:t>
      </w:r>
      <w:r w:rsidR="00BF2C20">
        <w:rPr>
          <w:rStyle w:val="21"/>
          <w:b w:val="0"/>
          <w:color w:val="000000"/>
          <w:sz w:val="28"/>
          <w:szCs w:val="28"/>
        </w:rPr>
        <w:t>3</w:t>
      </w:r>
      <w:r w:rsidR="00BF2C20" w:rsidRPr="00A60E94">
        <w:rPr>
          <w:rStyle w:val="21"/>
          <w:b w:val="0"/>
          <w:color w:val="000000"/>
          <w:sz w:val="28"/>
          <w:szCs w:val="28"/>
        </w:rPr>
        <w:t>.</w:t>
      </w:r>
      <w:r w:rsidR="00BF2C20">
        <w:rPr>
          <w:rStyle w:val="21"/>
          <w:b w:val="0"/>
          <w:color w:val="000000"/>
          <w:sz w:val="28"/>
          <w:szCs w:val="28"/>
        </w:rPr>
        <w:t>9</w:t>
      </w:r>
      <w:r w:rsidR="00BF2C20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BF2C20">
        <w:rPr>
          <w:rStyle w:val="21"/>
          <w:b w:val="0"/>
          <w:color w:val="000000"/>
          <w:sz w:val="28"/>
          <w:szCs w:val="28"/>
        </w:rPr>
        <w:t xml:space="preserve">увеличиваются </w:t>
      </w:r>
      <w:r w:rsidR="00BF2C20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BF2C20">
        <w:rPr>
          <w:rStyle w:val="21"/>
          <w:b w:val="0"/>
          <w:color w:val="000000"/>
          <w:sz w:val="28"/>
          <w:szCs w:val="28"/>
        </w:rPr>
        <w:t xml:space="preserve">12,0 </w:t>
      </w:r>
      <w:r w:rsidR="00BF2C20" w:rsidRPr="00A60E94">
        <w:rPr>
          <w:rStyle w:val="21"/>
          <w:b w:val="0"/>
          <w:color w:val="000000"/>
          <w:sz w:val="28"/>
          <w:szCs w:val="28"/>
        </w:rPr>
        <w:t xml:space="preserve">тыс. рублей </w:t>
      </w:r>
      <w:r w:rsidR="00BF2C20">
        <w:rPr>
          <w:rStyle w:val="21"/>
          <w:b w:val="0"/>
          <w:color w:val="000000"/>
          <w:sz w:val="28"/>
          <w:szCs w:val="28"/>
        </w:rPr>
        <w:t xml:space="preserve">(85,7 %) </w:t>
      </w:r>
      <w:r w:rsidR="00BF2C20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BF2C20">
        <w:rPr>
          <w:rStyle w:val="21"/>
          <w:b w:val="0"/>
          <w:color w:val="000000"/>
          <w:sz w:val="28"/>
          <w:szCs w:val="28"/>
        </w:rPr>
        <w:t>26</w:t>
      </w:r>
      <w:r w:rsidR="00BF2C20" w:rsidRPr="00A60E94">
        <w:rPr>
          <w:rStyle w:val="21"/>
          <w:b w:val="0"/>
          <w:color w:val="000000"/>
          <w:sz w:val="28"/>
          <w:szCs w:val="28"/>
        </w:rPr>
        <w:t xml:space="preserve"> тыс. рублей;</w:t>
      </w:r>
    </w:p>
    <w:p w:rsidR="005D29DD" w:rsidRDefault="00DD23AC" w:rsidP="005D29DD">
      <w:pPr>
        <w:pStyle w:val="a3"/>
        <w:tabs>
          <w:tab w:val="left" w:pos="0"/>
        </w:tabs>
        <w:spacing w:line="240" w:lineRule="auto"/>
        <w:ind w:right="-2"/>
        <w:jc w:val="both"/>
        <w:rPr>
          <w:rStyle w:val="21"/>
          <w:b w:val="0"/>
          <w:color w:val="00000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lastRenderedPageBreak/>
        <w:tab/>
      </w:r>
      <w:r w:rsidR="00C42797" w:rsidRPr="00A60E94">
        <w:rPr>
          <w:b w:val="0"/>
          <w:bCs w:val="0"/>
          <w:sz w:val="28"/>
          <w:szCs w:val="28"/>
        </w:rPr>
        <w:t xml:space="preserve">мероприятие </w:t>
      </w:r>
      <w:r w:rsidR="00BF2C20">
        <w:rPr>
          <w:b w:val="0"/>
          <w:bCs w:val="0"/>
          <w:sz w:val="28"/>
          <w:szCs w:val="28"/>
        </w:rPr>
        <w:t>4</w:t>
      </w:r>
      <w:r w:rsidR="00C42797" w:rsidRPr="00A60E94">
        <w:rPr>
          <w:b w:val="0"/>
          <w:bCs w:val="0"/>
          <w:sz w:val="28"/>
          <w:szCs w:val="28"/>
        </w:rPr>
        <w:t>.</w:t>
      </w:r>
      <w:r w:rsidR="00B736A7" w:rsidRPr="00A60E94">
        <w:rPr>
          <w:b w:val="0"/>
          <w:bCs w:val="0"/>
          <w:sz w:val="28"/>
          <w:szCs w:val="28"/>
        </w:rPr>
        <w:t>1</w:t>
      </w:r>
      <w:r w:rsidR="00B633F3" w:rsidRPr="00A60E94">
        <w:rPr>
          <w:b w:val="0"/>
          <w:bCs w:val="0"/>
          <w:sz w:val="28"/>
          <w:szCs w:val="28"/>
        </w:rPr>
        <w:t>.</w:t>
      </w:r>
      <w:r w:rsidR="00B736A7" w:rsidRPr="00A60E94">
        <w:rPr>
          <w:b w:val="0"/>
          <w:bCs w:val="0"/>
          <w:sz w:val="28"/>
          <w:szCs w:val="28"/>
        </w:rPr>
        <w:t xml:space="preserve"> «</w:t>
      </w:r>
      <w:r w:rsidR="00BF2C20">
        <w:rPr>
          <w:b w:val="0"/>
          <w:bCs w:val="0"/>
          <w:sz w:val="28"/>
          <w:szCs w:val="28"/>
        </w:rPr>
        <w:t>Оценка рыночной стоимости размещения рекламных конструкций</w:t>
      </w:r>
      <w:r w:rsidR="00EB7C3C" w:rsidRPr="00A60E94">
        <w:rPr>
          <w:b w:val="0"/>
          <w:bCs w:val="0"/>
          <w:sz w:val="28"/>
          <w:szCs w:val="28"/>
        </w:rPr>
        <w:t>»</w:t>
      </w:r>
      <w:r w:rsidR="0008028B">
        <w:rPr>
          <w:b w:val="0"/>
          <w:bCs w:val="0"/>
          <w:sz w:val="28"/>
          <w:szCs w:val="28"/>
        </w:rPr>
        <w:t>.</w:t>
      </w:r>
      <w:r w:rsidR="00BF06C2" w:rsidRPr="00A60E94">
        <w:rPr>
          <w:b w:val="0"/>
          <w:bCs w:val="0"/>
          <w:sz w:val="28"/>
          <w:szCs w:val="28"/>
        </w:rPr>
        <w:t xml:space="preserve"> </w:t>
      </w:r>
      <w:r w:rsidR="00BF2C20">
        <w:rPr>
          <w:b w:val="0"/>
          <w:bCs w:val="0"/>
          <w:sz w:val="28"/>
          <w:szCs w:val="28"/>
        </w:rPr>
        <w:t>О</w:t>
      </w:r>
      <w:r w:rsidR="00BF2C20" w:rsidRPr="00A60E94">
        <w:rPr>
          <w:b w:val="0"/>
          <w:bCs w:val="0"/>
          <w:sz w:val="28"/>
          <w:szCs w:val="28"/>
        </w:rPr>
        <w:t xml:space="preserve">бъем финансовых средств на </w:t>
      </w:r>
      <w:r w:rsidR="00BF2C20">
        <w:rPr>
          <w:b w:val="0"/>
          <w:bCs w:val="0"/>
          <w:sz w:val="28"/>
          <w:szCs w:val="28"/>
        </w:rPr>
        <w:t xml:space="preserve">2024 год снижается на 34,0        тыс. рублей (97,1 %) с 35,0 тыс. рублей до 1,0 тыс. рублей. </w:t>
      </w:r>
      <w:r w:rsidR="00BF2C20" w:rsidRPr="00A60E94">
        <w:rPr>
          <w:b w:val="0"/>
          <w:bCs w:val="0"/>
          <w:sz w:val="28"/>
          <w:szCs w:val="28"/>
        </w:rPr>
        <w:t xml:space="preserve">На 2025 год расходы </w:t>
      </w:r>
      <w:r w:rsidR="00BF2C20">
        <w:rPr>
          <w:b w:val="0"/>
          <w:bCs w:val="0"/>
          <w:sz w:val="28"/>
          <w:szCs w:val="28"/>
        </w:rPr>
        <w:t>снижаются</w:t>
      </w:r>
      <w:r w:rsidR="00BF2C20" w:rsidRPr="00A60E94">
        <w:rPr>
          <w:b w:val="0"/>
          <w:bCs w:val="0"/>
          <w:sz w:val="28"/>
          <w:szCs w:val="28"/>
        </w:rPr>
        <w:t xml:space="preserve"> на </w:t>
      </w:r>
      <w:r w:rsidR="00BF2C20">
        <w:rPr>
          <w:b w:val="0"/>
          <w:bCs w:val="0"/>
          <w:sz w:val="28"/>
          <w:szCs w:val="28"/>
        </w:rPr>
        <w:t>2</w:t>
      </w:r>
      <w:r w:rsidR="005D29DD">
        <w:rPr>
          <w:b w:val="0"/>
          <w:bCs w:val="0"/>
          <w:sz w:val="28"/>
          <w:szCs w:val="28"/>
        </w:rPr>
        <w:t>5</w:t>
      </w:r>
      <w:r w:rsidR="00BF2C20">
        <w:rPr>
          <w:b w:val="0"/>
          <w:bCs w:val="0"/>
          <w:sz w:val="28"/>
          <w:szCs w:val="28"/>
        </w:rPr>
        <w:t>,0 тыс. рублей (</w:t>
      </w:r>
      <w:r w:rsidR="005D29DD">
        <w:rPr>
          <w:b w:val="0"/>
          <w:bCs w:val="0"/>
          <w:sz w:val="28"/>
          <w:szCs w:val="28"/>
        </w:rPr>
        <w:t>62,5 %</w:t>
      </w:r>
      <w:r w:rsidR="00BF2C20">
        <w:rPr>
          <w:b w:val="0"/>
          <w:bCs w:val="0"/>
          <w:sz w:val="28"/>
          <w:szCs w:val="28"/>
        </w:rPr>
        <w:t>)</w:t>
      </w:r>
      <w:r w:rsidR="00BF2C20" w:rsidRPr="00F8482E">
        <w:rPr>
          <w:b w:val="0"/>
          <w:bCs w:val="0"/>
          <w:sz w:val="28"/>
          <w:szCs w:val="28"/>
        </w:rPr>
        <w:t xml:space="preserve"> </w:t>
      </w:r>
      <w:r w:rsidR="00BF2C20">
        <w:rPr>
          <w:b w:val="0"/>
          <w:bCs w:val="0"/>
          <w:sz w:val="28"/>
          <w:szCs w:val="28"/>
        </w:rPr>
        <w:t xml:space="preserve">с </w:t>
      </w:r>
      <w:r w:rsidR="005D29DD">
        <w:rPr>
          <w:b w:val="0"/>
          <w:bCs w:val="0"/>
          <w:sz w:val="28"/>
          <w:szCs w:val="28"/>
        </w:rPr>
        <w:t>40</w:t>
      </w:r>
      <w:r w:rsidR="00BF2C20">
        <w:rPr>
          <w:b w:val="0"/>
          <w:bCs w:val="0"/>
          <w:sz w:val="28"/>
          <w:szCs w:val="28"/>
        </w:rPr>
        <w:t>,0 тыс. рублей до 15,0 тыс. рублей.</w:t>
      </w:r>
      <w:r w:rsidR="00BF2C20" w:rsidRPr="00A60E94">
        <w:rPr>
          <w:b w:val="0"/>
          <w:bCs w:val="0"/>
          <w:sz w:val="28"/>
          <w:szCs w:val="28"/>
        </w:rPr>
        <w:t xml:space="preserve"> </w:t>
      </w:r>
      <w:r w:rsidR="00BF2C20" w:rsidRPr="00A60E94">
        <w:rPr>
          <w:rStyle w:val="21"/>
          <w:b w:val="0"/>
          <w:color w:val="000000"/>
          <w:sz w:val="28"/>
          <w:szCs w:val="28"/>
        </w:rPr>
        <w:t xml:space="preserve">Всего расходы по мероприятию </w:t>
      </w:r>
      <w:r w:rsidR="005D29DD">
        <w:rPr>
          <w:rStyle w:val="21"/>
          <w:b w:val="0"/>
          <w:color w:val="000000"/>
          <w:sz w:val="28"/>
          <w:szCs w:val="28"/>
        </w:rPr>
        <w:t>4</w:t>
      </w:r>
      <w:r w:rsidR="00BF2C20" w:rsidRPr="00A60E94">
        <w:rPr>
          <w:rStyle w:val="21"/>
          <w:b w:val="0"/>
          <w:color w:val="000000"/>
          <w:sz w:val="28"/>
          <w:szCs w:val="28"/>
        </w:rPr>
        <w:t>.</w:t>
      </w:r>
      <w:r w:rsidR="005D29DD">
        <w:rPr>
          <w:rStyle w:val="21"/>
          <w:b w:val="0"/>
          <w:color w:val="000000"/>
          <w:sz w:val="28"/>
          <w:szCs w:val="28"/>
        </w:rPr>
        <w:t>1</w:t>
      </w:r>
      <w:r w:rsidR="00BF2C20" w:rsidRPr="00A60E94">
        <w:rPr>
          <w:rStyle w:val="21"/>
          <w:b w:val="0"/>
          <w:color w:val="000000"/>
          <w:sz w:val="28"/>
          <w:szCs w:val="28"/>
        </w:rPr>
        <w:t xml:space="preserve">. </w:t>
      </w:r>
      <w:r w:rsidR="005D29DD">
        <w:rPr>
          <w:rStyle w:val="21"/>
          <w:b w:val="0"/>
          <w:color w:val="000000"/>
          <w:sz w:val="28"/>
          <w:szCs w:val="28"/>
        </w:rPr>
        <w:t xml:space="preserve">снижаются </w:t>
      </w:r>
      <w:r w:rsidR="005D29DD" w:rsidRPr="00A60E94">
        <w:rPr>
          <w:rStyle w:val="21"/>
          <w:b w:val="0"/>
          <w:color w:val="000000"/>
          <w:sz w:val="28"/>
          <w:szCs w:val="28"/>
        </w:rPr>
        <w:t xml:space="preserve">на </w:t>
      </w:r>
      <w:r w:rsidR="005D29DD">
        <w:rPr>
          <w:rStyle w:val="21"/>
          <w:b w:val="0"/>
          <w:color w:val="000000"/>
          <w:sz w:val="28"/>
          <w:szCs w:val="28"/>
        </w:rPr>
        <w:t xml:space="preserve">59,0 </w:t>
      </w:r>
      <w:r w:rsidR="005D29DD" w:rsidRPr="00A60E94">
        <w:rPr>
          <w:rStyle w:val="21"/>
          <w:b w:val="0"/>
          <w:color w:val="000000"/>
          <w:sz w:val="28"/>
          <w:szCs w:val="28"/>
        </w:rPr>
        <w:t xml:space="preserve">тыс. рублей </w:t>
      </w:r>
      <w:r w:rsidR="005D29DD">
        <w:rPr>
          <w:rStyle w:val="21"/>
          <w:b w:val="0"/>
          <w:color w:val="000000"/>
          <w:sz w:val="28"/>
          <w:szCs w:val="28"/>
        </w:rPr>
        <w:t xml:space="preserve">(43,7 %) </w:t>
      </w:r>
      <w:r w:rsidR="005D29DD" w:rsidRPr="00A60E94">
        <w:rPr>
          <w:rStyle w:val="21"/>
          <w:b w:val="0"/>
          <w:color w:val="000000"/>
          <w:sz w:val="28"/>
          <w:szCs w:val="28"/>
        </w:rPr>
        <w:t xml:space="preserve">и составят </w:t>
      </w:r>
      <w:r w:rsidR="005D29DD">
        <w:rPr>
          <w:rStyle w:val="21"/>
          <w:b w:val="0"/>
          <w:color w:val="000000"/>
          <w:sz w:val="28"/>
          <w:szCs w:val="28"/>
        </w:rPr>
        <w:t>76,0</w:t>
      </w:r>
      <w:r w:rsidR="00514E4D">
        <w:rPr>
          <w:rStyle w:val="21"/>
          <w:b w:val="0"/>
          <w:color w:val="000000"/>
          <w:sz w:val="28"/>
          <w:szCs w:val="28"/>
        </w:rPr>
        <w:t xml:space="preserve"> тыс. рублей.</w:t>
      </w:r>
    </w:p>
    <w:p w:rsidR="00031AA4" w:rsidRPr="00A60E94" w:rsidRDefault="00DB3E5F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A60E94">
        <w:rPr>
          <w:b w:val="0"/>
          <w:bCs w:val="0"/>
          <w:sz w:val="28"/>
          <w:szCs w:val="28"/>
        </w:rPr>
        <w:t xml:space="preserve"> </w:t>
      </w:r>
      <w:r w:rsidRPr="00A60E94">
        <w:rPr>
          <w:b w:val="0"/>
          <w:bCs w:val="0"/>
          <w:sz w:val="28"/>
          <w:szCs w:val="28"/>
        </w:rPr>
        <w:tab/>
      </w:r>
      <w:r w:rsidR="00031AA4" w:rsidRPr="00A60E94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D30656" w:rsidRPr="00A60E94" w:rsidRDefault="00D30656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B736A7" w:rsidRPr="00A60E94" w:rsidRDefault="00B736A7" w:rsidP="00B736A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A60E94">
        <w:rPr>
          <w:b w:val="0"/>
          <w:sz w:val="28"/>
          <w:szCs w:val="28"/>
        </w:rPr>
        <w:t>3. Анализ финансирования муниципальной программы</w:t>
      </w:r>
    </w:p>
    <w:p w:rsidR="003135C5" w:rsidRPr="00A60E94" w:rsidRDefault="003135C5" w:rsidP="00B736A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AD65F3" w:rsidRPr="000D1D82" w:rsidRDefault="00B736A7" w:rsidP="00B736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0E94">
        <w:rPr>
          <w:sz w:val="28"/>
          <w:szCs w:val="28"/>
        </w:rPr>
        <w:tab/>
      </w:r>
      <w:r w:rsidR="000D1D82" w:rsidRPr="000D1D82">
        <w:rPr>
          <w:sz w:val="28"/>
          <w:szCs w:val="28"/>
        </w:rPr>
        <w:t>Общий объем финансового обеспечения муниципальной программы у</w:t>
      </w:r>
      <w:r w:rsidR="000D1D82">
        <w:rPr>
          <w:sz w:val="28"/>
          <w:szCs w:val="28"/>
        </w:rPr>
        <w:t>меньшается</w:t>
      </w:r>
      <w:r w:rsidR="000D1D82" w:rsidRPr="000D1D82">
        <w:rPr>
          <w:sz w:val="28"/>
          <w:szCs w:val="28"/>
        </w:rPr>
        <w:t xml:space="preserve"> на </w:t>
      </w:r>
      <w:r w:rsidR="000D1D82">
        <w:rPr>
          <w:sz w:val="28"/>
          <w:szCs w:val="28"/>
        </w:rPr>
        <w:t>2653</w:t>
      </w:r>
      <w:r w:rsidR="000D1D82" w:rsidRPr="000D1D82">
        <w:rPr>
          <w:sz w:val="28"/>
          <w:szCs w:val="28"/>
        </w:rPr>
        <w:t xml:space="preserve">,5 тыс. рублей или на </w:t>
      </w:r>
      <w:r w:rsidR="000D1D82">
        <w:rPr>
          <w:sz w:val="28"/>
          <w:szCs w:val="28"/>
        </w:rPr>
        <w:t>1</w:t>
      </w:r>
      <w:r w:rsidR="000D1D82" w:rsidRPr="000D1D82">
        <w:rPr>
          <w:sz w:val="28"/>
          <w:szCs w:val="28"/>
        </w:rPr>
        <w:t>3,</w:t>
      </w:r>
      <w:r w:rsidR="000D1D82">
        <w:rPr>
          <w:sz w:val="28"/>
          <w:szCs w:val="28"/>
        </w:rPr>
        <w:t>6</w:t>
      </w:r>
      <w:r w:rsidR="000D1D82" w:rsidRPr="000D1D82">
        <w:rPr>
          <w:sz w:val="28"/>
          <w:szCs w:val="28"/>
        </w:rPr>
        <w:t xml:space="preserve"> % и составит 1</w:t>
      </w:r>
      <w:r w:rsidR="000D1D82">
        <w:rPr>
          <w:sz w:val="28"/>
          <w:szCs w:val="28"/>
        </w:rPr>
        <w:t>6752</w:t>
      </w:r>
      <w:r w:rsidR="000D1D82" w:rsidRPr="000D1D82">
        <w:rPr>
          <w:sz w:val="28"/>
          <w:szCs w:val="28"/>
        </w:rPr>
        <w:t>,</w:t>
      </w:r>
      <w:r w:rsidR="000D1D82">
        <w:rPr>
          <w:sz w:val="28"/>
          <w:szCs w:val="28"/>
        </w:rPr>
        <w:t>0</w:t>
      </w:r>
      <w:r w:rsidR="000D1D82" w:rsidRPr="000D1D82">
        <w:rPr>
          <w:sz w:val="28"/>
          <w:szCs w:val="28"/>
        </w:rPr>
        <w:t xml:space="preserve"> </w:t>
      </w:r>
      <w:r w:rsidR="000D1D82" w:rsidRPr="000D1D82">
        <w:rPr>
          <w:sz w:val="28"/>
          <w:szCs w:val="28"/>
        </w:rPr>
        <w:br/>
        <w:t>тыс. рублей.</w:t>
      </w:r>
    </w:p>
    <w:p w:rsidR="0006771A" w:rsidRPr="00514E4D" w:rsidRDefault="00AD65F3" w:rsidP="0006771A">
      <w:pPr>
        <w:pStyle w:val="22"/>
        <w:shd w:val="clear" w:color="auto" w:fill="auto"/>
        <w:spacing w:before="0" w:line="320" w:lineRule="exact"/>
        <w:ind w:firstLine="760"/>
        <w:rPr>
          <w:rStyle w:val="21"/>
          <w:rFonts w:ascii="Times New Roman" w:hAnsi="Times New Roman" w:cs="Times New Roman"/>
          <w:sz w:val="28"/>
          <w:szCs w:val="28"/>
          <w:shd w:val="clear" w:color="auto" w:fill="auto"/>
        </w:rPr>
      </w:pPr>
      <w:r w:rsidRPr="00A60E94">
        <w:rPr>
          <w:sz w:val="28"/>
          <w:szCs w:val="28"/>
        </w:rPr>
        <w:tab/>
      </w:r>
      <w:r w:rsidR="00B736A7" w:rsidRPr="0006771A">
        <w:rPr>
          <w:rFonts w:ascii="Times New Roman" w:hAnsi="Times New Roman" w:cs="Times New Roman"/>
          <w:sz w:val="28"/>
          <w:szCs w:val="28"/>
        </w:rPr>
        <w:t xml:space="preserve">В соответствии с проектом постановления объем финансового обеспечения муниципальной программы </w:t>
      </w:r>
      <w:r w:rsidR="006920F5" w:rsidRPr="0006771A">
        <w:rPr>
          <w:rFonts w:ascii="Times New Roman" w:hAnsi="Times New Roman" w:cs="Times New Roman"/>
          <w:sz w:val="28"/>
          <w:szCs w:val="28"/>
        </w:rPr>
        <w:t>на</w:t>
      </w:r>
      <w:r w:rsidR="00B736A7" w:rsidRPr="0006771A">
        <w:rPr>
          <w:rFonts w:ascii="Times New Roman" w:hAnsi="Times New Roman" w:cs="Times New Roman"/>
          <w:sz w:val="28"/>
          <w:szCs w:val="28"/>
        </w:rPr>
        <w:t xml:space="preserve"> 202</w:t>
      </w:r>
      <w:r w:rsidR="00837AA7" w:rsidRPr="0006771A">
        <w:rPr>
          <w:rFonts w:ascii="Times New Roman" w:hAnsi="Times New Roman" w:cs="Times New Roman"/>
          <w:sz w:val="28"/>
          <w:szCs w:val="28"/>
        </w:rPr>
        <w:t>2</w:t>
      </w:r>
      <w:r w:rsidR="00B736A7" w:rsidRPr="0006771A">
        <w:rPr>
          <w:rFonts w:ascii="Times New Roman" w:hAnsi="Times New Roman" w:cs="Times New Roman"/>
          <w:sz w:val="28"/>
          <w:szCs w:val="28"/>
        </w:rPr>
        <w:t xml:space="preserve"> год состав</w:t>
      </w:r>
      <w:r w:rsidR="006920F5" w:rsidRPr="0006771A">
        <w:rPr>
          <w:rFonts w:ascii="Times New Roman" w:hAnsi="Times New Roman" w:cs="Times New Roman"/>
          <w:sz w:val="28"/>
          <w:szCs w:val="28"/>
        </w:rPr>
        <w:t>и</w:t>
      </w:r>
      <w:r w:rsidR="00B736A7" w:rsidRPr="0006771A">
        <w:rPr>
          <w:rFonts w:ascii="Times New Roman" w:hAnsi="Times New Roman" w:cs="Times New Roman"/>
          <w:sz w:val="28"/>
          <w:szCs w:val="28"/>
        </w:rPr>
        <w:t xml:space="preserve">т </w:t>
      </w:r>
      <w:r w:rsidR="00D55FC7" w:rsidRPr="0006771A">
        <w:rPr>
          <w:rFonts w:ascii="Times New Roman" w:hAnsi="Times New Roman" w:cs="Times New Roman"/>
          <w:sz w:val="28"/>
          <w:szCs w:val="28"/>
        </w:rPr>
        <w:t>4046,5</w:t>
      </w:r>
      <w:r w:rsidR="00B736A7" w:rsidRPr="0006771A">
        <w:rPr>
          <w:rFonts w:ascii="Times New Roman" w:hAnsi="Times New Roman" w:cs="Times New Roman"/>
          <w:sz w:val="28"/>
          <w:szCs w:val="28"/>
        </w:rPr>
        <w:t xml:space="preserve"> </w:t>
      </w:r>
      <w:r w:rsidR="00514E4D">
        <w:rPr>
          <w:rFonts w:ascii="Times New Roman" w:hAnsi="Times New Roman" w:cs="Times New Roman"/>
          <w:sz w:val="28"/>
          <w:szCs w:val="28"/>
        </w:rPr>
        <w:br/>
      </w:r>
      <w:r w:rsidR="00B736A7" w:rsidRPr="0006771A">
        <w:rPr>
          <w:rFonts w:ascii="Times New Roman" w:hAnsi="Times New Roman" w:cs="Times New Roman"/>
          <w:sz w:val="28"/>
          <w:szCs w:val="28"/>
        </w:rPr>
        <w:t>тыс. рублей</w:t>
      </w:r>
      <w:r w:rsidR="00114DC9" w:rsidRPr="0006771A">
        <w:rPr>
          <w:rFonts w:ascii="Times New Roman" w:hAnsi="Times New Roman" w:cs="Times New Roman"/>
          <w:sz w:val="28"/>
          <w:szCs w:val="28"/>
        </w:rPr>
        <w:t xml:space="preserve">, что соответствует </w:t>
      </w:r>
      <w:r w:rsidR="006920F5" w:rsidRPr="0006771A">
        <w:rPr>
          <w:rFonts w:ascii="Times New Roman" w:hAnsi="Times New Roman" w:cs="Times New Roman"/>
          <w:sz w:val="28"/>
          <w:szCs w:val="28"/>
        </w:rPr>
        <w:t>решени</w:t>
      </w:r>
      <w:r w:rsidR="00114DC9" w:rsidRPr="0006771A">
        <w:rPr>
          <w:rFonts w:ascii="Times New Roman" w:hAnsi="Times New Roman" w:cs="Times New Roman"/>
          <w:sz w:val="28"/>
          <w:szCs w:val="28"/>
        </w:rPr>
        <w:t>ю</w:t>
      </w:r>
      <w:r w:rsidR="006920F5" w:rsidRPr="0006771A">
        <w:rPr>
          <w:rFonts w:ascii="Times New Roman" w:hAnsi="Times New Roman" w:cs="Times New Roman"/>
          <w:sz w:val="28"/>
          <w:szCs w:val="28"/>
        </w:rPr>
        <w:t xml:space="preserve"> Новоалтайского городского собрания депутатов от </w:t>
      </w:r>
      <w:r w:rsidR="00837AA7" w:rsidRPr="0006771A">
        <w:rPr>
          <w:rFonts w:ascii="Times New Roman" w:hAnsi="Times New Roman" w:cs="Times New Roman"/>
          <w:sz w:val="28"/>
          <w:szCs w:val="28"/>
        </w:rPr>
        <w:t>21.12.2021</w:t>
      </w:r>
      <w:r w:rsidR="006920F5" w:rsidRPr="0006771A">
        <w:rPr>
          <w:rFonts w:ascii="Times New Roman" w:hAnsi="Times New Roman" w:cs="Times New Roman"/>
          <w:sz w:val="28"/>
          <w:szCs w:val="28"/>
        </w:rPr>
        <w:t xml:space="preserve"> № </w:t>
      </w:r>
      <w:r w:rsidR="00837AA7" w:rsidRPr="0006771A">
        <w:rPr>
          <w:rFonts w:ascii="Times New Roman" w:hAnsi="Times New Roman" w:cs="Times New Roman"/>
          <w:sz w:val="28"/>
          <w:szCs w:val="28"/>
        </w:rPr>
        <w:t>33</w:t>
      </w:r>
      <w:r w:rsidR="006920F5" w:rsidRPr="0006771A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города Новоалтайска на 202</w:t>
      </w:r>
      <w:r w:rsidR="00837AA7" w:rsidRPr="0006771A">
        <w:rPr>
          <w:rFonts w:ascii="Times New Roman" w:hAnsi="Times New Roman" w:cs="Times New Roman"/>
          <w:sz w:val="28"/>
          <w:szCs w:val="28"/>
        </w:rPr>
        <w:t>2</w:t>
      </w:r>
      <w:r w:rsidR="006920F5" w:rsidRPr="0006771A">
        <w:rPr>
          <w:rFonts w:ascii="Times New Roman" w:hAnsi="Times New Roman" w:cs="Times New Roman"/>
          <w:sz w:val="28"/>
          <w:szCs w:val="28"/>
        </w:rPr>
        <w:t xml:space="preserve"> год</w:t>
      </w:r>
      <w:r w:rsidR="00837AA7" w:rsidRPr="0006771A">
        <w:rPr>
          <w:rFonts w:ascii="Times New Roman" w:hAnsi="Times New Roman" w:cs="Times New Roman"/>
          <w:sz w:val="28"/>
          <w:szCs w:val="28"/>
        </w:rPr>
        <w:t xml:space="preserve"> и на плановый период 2023 и 2024 годов»</w:t>
      </w:r>
      <w:r w:rsidR="00514E4D">
        <w:rPr>
          <w:rFonts w:ascii="Times New Roman" w:hAnsi="Times New Roman" w:cs="Times New Roman"/>
          <w:sz w:val="28"/>
          <w:szCs w:val="28"/>
        </w:rPr>
        <w:br/>
      </w:r>
      <w:r w:rsidR="006920F5" w:rsidRPr="0006771A">
        <w:rPr>
          <w:rFonts w:ascii="Times New Roman" w:hAnsi="Times New Roman" w:cs="Times New Roman"/>
          <w:sz w:val="28"/>
          <w:szCs w:val="28"/>
        </w:rPr>
        <w:t>(в ред</w:t>
      </w:r>
      <w:r w:rsidR="00114DC9" w:rsidRPr="0006771A">
        <w:rPr>
          <w:rFonts w:ascii="Times New Roman" w:hAnsi="Times New Roman" w:cs="Times New Roman"/>
          <w:sz w:val="28"/>
          <w:szCs w:val="28"/>
        </w:rPr>
        <w:t>акции</w:t>
      </w:r>
      <w:r w:rsidR="00D76DCA" w:rsidRPr="0006771A">
        <w:rPr>
          <w:rFonts w:ascii="Times New Roman" w:hAnsi="Times New Roman" w:cs="Times New Roman"/>
          <w:sz w:val="28"/>
          <w:szCs w:val="28"/>
        </w:rPr>
        <w:t xml:space="preserve"> </w:t>
      </w:r>
      <w:r w:rsidR="006920F5" w:rsidRPr="0006771A">
        <w:rPr>
          <w:rFonts w:ascii="Times New Roman" w:hAnsi="Times New Roman" w:cs="Times New Roman"/>
          <w:sz w:val="28"/>
          <w:szCs w:val="28"/>
        </w:rPr>
        <w:t>от 1</w:t>
      </w:r>
      <w:r w:rsidR="00837AA7" w:rsidRPr="0006771A">
        <w:rPr>
          <w:rFonts w:ascii="Times New Roman" w:hAnsi="Times New Roman" w:cs="Times New Roman"/>
          <w:sz w:val="28"/>
          <w:szCs w:val="28"/>
        </w:rPr>
        <w:t>8</w:t>
      </w:r>
      <w:r w:rsidR="006920F5" w:rsidRPr="0006771A">
        <w:rPr>
          <w:rFonts w:ascii="Times New Roman" w:hAnsi="Times New Roman" w:cs="Times New Roman"/>
          <w:sz w:val="28"/>
          <w:szCs w:val="28"/>
        </w:rPr>
        <w:t>.01.202</w:t>
      </w:r>
      <w:r w:rsidR="00837AA7" w:rsidRPr="0006771A">
        <w:rPr>
          <w:rFonts w:ascii="Times New Roman" w:hAnsi="Times New Roman" w:cs="Times New Roman"/>
          <w:sz w:val="28"/>
          <w:szCs w:val="28"/>
        </w:rPr>
        <w:t>2</w:t>
      </w:r>
      <w:r w:rsidR="006920F5" w:rsidRPr="0006771A">
        <w:rPr>
          <w:rFonts w:ascii="Times New Roman" w:hAnsi="Times New Roman" w:cs="Times New Roman"/>
          <w:sz w:val="28"/>
          <w:szCs w:val="28"/>
        </w:rPr>
        <w:t xml:space="preserve"> №</w:t>
      </w:r>
      <w:r w:rsidR="00E32763" w:rsidRPr="0006771A">
        <w:rPr>
          <w:rFonts w:ascii="Times New Roman" w:hAnsi="Times New Roman" w:cs="Times New Roman"/>
          <w:sz w:val="28"/>
          <w:szCs w:val="28"/>
        </w:rPr>
        <w:t xml:space="preserve"> </w:t>
      </w:r>
      <w:r w:rsidR="00837AA7" w:rsidRPr="0006771A">
        <w:rPr>
          <w:rFonts w:ascii="Times New Roman" w:hAnsi="Times New Roman" w:cs="Times New Roman"/>
          <w:sz w:val="28"/>
          <w:szCs w:val="28"/>
        </w:rPr>
        <w:t>2</w:t>
      </w:r>
      <w:r w:rsidR="00D55FC7" w:rsidRPr="0006771A">
        <w:rPr>
          <w:rFonts w:ascii="Times New Roman" w:hAnsi="Times New Roman" w:cs="Times New Roman"/>
          <w:sz w:val="28"/>
          <w:szCs w:val="28"/>
        </w:rPr>
        <w:t>,</w:t>
      </w:r>
      <w:r w:rsidR="00D76DCA" w:rsidRPr="0006771A">
        <w:rPr>
          <w:rFonts w:ascii="Times New Roman" w:hAnsi="Times New Roman" w:cs="Times New Roman"/>
          <w:sz w:val="28"/>
          <w:szCs w:val="28"/>
        </w:rPr>
        <w:t xml:space="preserve"> </w:t>
      </w:r>
      <w:r w:rsidR="00D55FC7" w:rsidRPr="0006771A">
        <w:rPr>
          <w:rFonts w:ascii="Times New Roman" w:hAnsi="Times New Roman" w:cs="Times New Roman"/>
          <w:sz w:val="28"/>
          <w:szCs w:val="28"/>
        </w:rPr>
        <w:t>от 15.03.2022 № 9</w:t>
      </w:r>
      <w:r w:rsidR="00114DC9" w:rsidRPr="0006771A">
        <w:rPr>
          <w:rFonts w:ascii="Times New Roman" w:hAnsi="Times New Roman" w:cs="Times New Roman"/>
          <w:sz w:val="28"/>
          <w:szCs w:val="28"/>
        </w:rPr>
        <w:t>, от 16.08.2022 № 23</w:t>
      </w:r>
      <w:r w:rsidR="0006771A" w:rsidRPr="0006771A">
        <w:rPr>
          <w:rFonts w:ascii="Times New Roman" w:hAnsi="Times New Roman" w:cs="Times New Roman"/>
          <w:sz w:val="28"/>
          <w:szCs w:val="28"/>
        </w:rPr>
        <w:t xml:space="preserve">, 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от 20.12.2022 № 10 </w:t>
      </w:r>
      <w:r w:rsidR="006920F5" w:rsidRPr="0006771A">
        <w:rPr>
          <w:rFonts w:ascii="Times New Roman" w:hAnsi="Times New Roman" w:cs="Times New Roman"/>
          <w:sz w:val="28"/>
          <w:szCs w:val="28"/>
        </w:rPr>
        <w:t>)</w:t>
      </w:r>
      <w:r w:rsidR="00114DC9" w:rsidRPr="0006771A">
        <w:rPr>
          <w:rFonts w:ascii="Times New Roman" w:hAnsi="Times New Roman" w:cs="Times New Roman"/>
          <w:sz w:val="28"/>
          <w:szCs w:val="28"/>
        </w:rPr>
        <w:t xml:space="preserve"> по целевой статье</w:t>
      </w:r>
      <w:r w:rsidR="00D76DCA" w:rsidRPr="0006771A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114DC9" w:rsidRPr="0006771A">
        <w:rPr>
          <w:rFonts w:ascii="Times New Roman" w:hAnsi="Times New Roman" w:cs="Times New Roman"/>
          <w:sz w:val="28"/>
          <w:szCs w:val="28"/>
        </w:rPr>
        <w:t>16 0 00 00000 на 2022 год сумма составляет 4 046,5 тыс. рублей.</w:t>
      </w:r>
      <w:r w:rsidR="0006771A" w:rsidRPr="0006771A">
        <w:rPr>
          <w:color w:val="000000"/>
          <w:sz w:val="28"/>
          <w:szCs w:val="28"/>
        </w:rPr>
        <w:t xml:space="preserve"> 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Объем финансового обеспечения муниципальной программы </w:t>
      </w:r>
      <w:r w:rsid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>2023 год, 2024 и 2025 год</w:t>
      </w:r>
      <w:r w:rsid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>ы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соответствует решению Новоалтайского городского Собрания депутатов от 20.12.2022 года</w:t>
      </w:r>
      <w:r w:rsidR="00BB4A08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№ 9 </w:t>
      </w:r>
      <w:r w:rsidR="0006771A" w:rsidRPr="0006771A">
        <w:rPr>
          <w:rFonts w:ascii="Times New Roman" w:hAnsi="Times New Roman" w:cs="Times New Roman"/>
          <w:sz w:val="28"/>
          <w:szCs w:val="28"/>
        </w:rPr>
        <w:t>«О бюджете городского округа города Новоалтайска на 2023 год и на плановый период 2024 и 2025 годов»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по целевой статье расходов </w:t>
      </w:r>
      <w:r w:rsidR="0006771A" w:rsidRPr="0006771A">
        <w:rPr>
          <w:rFonts w:ascii="Times New Roman" w:hAnsi="Times New Roman" w:cs="Times New Roman"/>
          <w:sz w:val="28"/>
          <w:szCs w:val="28"/>
        </w:rPr>
        <w:t xml:space="preserve">16 0 00 00000 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на 2023 год утверждена сумма </w:t>
      </w:r>
      <w:r w:rsid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>3473,0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тыс. рублей, на 2024 год утверждена сумма </w:t>
      </w:r>
      <w:r w:rsidR="009C2B73">
        <w:rPr>
          <w:rStyle w:val="21"/>
          <w:rFonts w:ascii="Times New Roman" w:hAnsi="Times New Roman" w:cs="Times New Roman"/>
          <w:color w:val="000000"/>
          <w:sz w:val="28"/>
          <w:szCs w:val="28"/>
        </w:rPr>
        <w:t>1415,5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тыс. рублей, на 2025 год утверждена сумма </w:t>
      </w:r>
      <w:r w:rsidR="009C2B73">
        <w:rPr>
          <w:rStyle w:val="21"/>
          <w:rFonts w:ascii="Times New Roman" w:hAnsi="Times New Roman" w:cs="Times New Roman"/>
          <w:color w:val="000000"/>
          <w:sz w:val="28"/>
          <w:szCs w:val="28"/>
        </w:rPr>
        <w:t>3473,0</w:t>
      </w:r>
      <w:r w:rsidR="0006771A" w:rsidRPr="0006771A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B736A7" w:rsidRPr="00A60E94" w:rsidRDefault="000924F5" w:rsidP="00114DC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60E94">
        <w:rPr>
          <w:sz w:val="28"/>
          <w:szCs w:val="28"/>
        </w:rPr>
        <w:tab/>
      </w:r>
    </w:p>
    <w:p w:rsidR="00E35211" w:rsidRPr="00A60E94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A60E94">
        <w:rPr>
          <w:b w:val="0"/>
          <w:sz w:val="28"/>
          <w:szCs w:val="28"/>
        </w:rPr>
        <w:t xml:space="preserve">4. Анализ устранения замечаний </w:t>
      </w:r>
    </w:p>
    <w:p w:rsidR="003135C5" w:rsidRPr="00A60E94" w:rsidRDefault="003135C5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157565" w:rsidRPr="00A60E94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A60E94">
        <w:rPr>
          <w:sz w:val="28"/>
          <w:szCs w:val="28"/>
        </w:rPr>
        <w:tab/>
      </w:r>
      <w:r w:rsidR="004E279B" w:rsidRPr="00A60E94">
        <w:rPr>
          <w:b w:val="0"/>
          <w:sz w:val="28"/>
          <w:szCs w:val="28"/>
        </w:rPr>
        <w:t>По предыдущему проекту постановления</w:t>
      </w:r>
      <w:r w:rsidR="004C6830" w:rsidRPr="00A60E94">
        <w:rPr>
          <w:b w:val="0"/>
          <w:sz w:val="28"/>
          <w:szCs w:val="28"/>
        </w:rPr>
        <w:t xml:space="preserve"> </w:t>
      </w:r>
      <w:r w:rsidRPr="00A60E94">
        <w:rPr>
          <w:b w:val="0"/>
          <w:sz w:val="28"/>
          <w:szCs w:val="28"/>
        </w:rPr>
        <w:t>(заключение</w:t>
      </w:r>
      <w:r w:rsidR="004C6830" w:rsidRPr="00A60E94">
        <w:rPr>
          <w:b w:val="0"/>
          <w:sz w:val="28"/>
          <w:szCs w:val="28"/>
        </w:rPr>
        <w:br/>
        <w:t>Контрольно-счетной палаты города Новоалтайска</w:t>
      </w:r>
      <w:r w:rsidRPr="00A60E94">
        <w:rPr>
          <w:b w:val="0"/>
          <w:sz w:val="28"/>
          <w:szCs w:val="28"/>
        </w:rPr>
        <w:t xml:space="preserve"> №</w:t>
      </w:r>
      <w:r w:rsidR="00CC426A" w:rsidRPr="00A60E94">
        <w:rPr>
          <w:b w:val="0"/>
          <w:sz w:val="28"/>
          <w:szCs w:val="28"/>
        </w:rPr>
        <w:t xml:space="preserve"> </w:t>
      </w:r>
      <w:r w:rsidR="009C2B73">
        <w:rPr>
          <w:b w:val="0"/>
          <w:sz w:val="28"/>
          <w:szCs w:val="28"/>
        </w:rPr>
        <w:t>51</w:t>
      </w:r>
      <w:r w:rsidRPr="00A60E94">
        <w:rPr>
          <w:b w:val="0"/>
          <w:sz w:val="28"/>
          <w:szCs w:val="28"/>
        </w:rPr>
        <w:t xml:space="preserve"> от </w:t>
      </w:r>
      <w:r w:rsidR="009C2B73">
        <w:rPr>
          <w:b w:val="0"/>
          <w:sz w:val="28"/>
          <w:szCs w:val="28"/>
        </w:rPr>
        <w:t>11</w:t>
      </w:r>
      <w:r w:rsidR="004E279B" w:rsidRPr="00A60E94">
        <w:rPr>
          <w:b w:val="0"/>
          <w:sz w:val="28"/>
          <w:szCs w:val="28"/>
        </w:rPr>
        <w:t>.</w:t>
      </w:r>
      <w:r w:rsidR="009C2B73">
        <w:rPr>
          <w:b w:val="0"/>
          <w:sz w:val="28"/>
          <w:szCs w:val="28"/>
        </w:rPr>
        <w:t>11</w:t>
      </w:r>
      <w:r w:rsidR="004E279B" w:rsidRPr="00A60E94">
        <w:rPr>
          <w:b w:val="0"/>
          <w:sz w:val="28"/>
          <w:szCs w:val="28"/>
        </w:rPr>
        <w:t>.</w:t>
      </w:r>
      <w:r w:rsidRPr="00A60E94">
        <w:rPr>
          <w:b w:val="0"/>
          <w:sz w:val="28"/>
          <w:szCs w:val="28"/>
        </w:rPr>
        <w:t>202</w:t>
      </w:r>
      <w:r w:rsidR="00CC426A" w:rsidRPr="00A60E94">
        <w:rPr>
          <w:b w:val="0"/>
          <w:sz w:val="28"/>
          <w:szCs w:val="28"/>
        </w:rPr>
        <w:t>2</w:t>
      </w:r>
      <w:r w:rsidR="00114DC9" w:rsidRPr="00A60E94">
        <w:rPr>
          <w:b w:val="0"/>
          <w:sz w:val="28"/>
          <w:szCs w:val="28"/>
        </w:rPr>
        <w:t xml:space="preserve"> года</w:t>
      </w:r>
      <w:r w:rsidRPr="00A60E94">
        <w:rPr>
          <w:b w:val="0"/>
          <w:sz w:val="28"/>
          <w:szCs w:val="28"/>
        </w:rPr>
        <w:t>) замечани</w:t>
      </w:r>
      <w:r w:rsidR="00141350" w:rsidRPr="00A60E94">
        <w:rPr>
          <w:b w:val="0"/>
          <w:sz w:val="28"/>
          <w:szCs w:val="28"/>
        </w:rPr>
        <w:t>я отсутствовали</w:t>
      </w:r>
      <w:r w:rsidRPr="00A60E94">
        <w:rPr>
          <w:b w:val="0"/>
          <w:sz w:val="28"/>
          <w:szCs w:val="28"/>
        </w:rPr>
        <w:t>.</w:t>
      </w:r>
      <w:r w:rsidR="00114DC9" w:rsidRPr="00A60E94">
        <w:rPr>
          <w:b w:val="0"/>
          <w:sz w:val="28"/>
          <w:szCs w:val="28"/>
        </w:rPr>
        <w:t xml:space="preserve"> </w:t>
      </w:r>
    </w:p>
    <w:p w:rsidR="00D30656" w:rsidRPr="00A60E94" w:rsidRDefault="00D30656" w:rsidP="009C4367">
      <w:pPr>
        <w:jc w:val="center"/>
        <w:rPr>
          <w:sz w:val="28"/>
          <w:szCs w:val="28"/>
        </w:rPr>
      </w:pPr>
    </w:p>
    <w:p w:rsidR="009C4367" w:rsidRPr="00A60E94" w:rsidRDefault="00141314" w:rsidP="009C4367">
      <w:pPr>
        <w:jc w:val="center"/>
        <w:rPr>
          <w:bCs/>
          <w:sz w:val="28"/>
          <w:szCs w:val="28"/>
        </w:rPr>
      </w:pPr>
      <w:r w:rsidRPr="00A60E94">
        <w:rPr>
          <w:sz w:val="28"/>
          <w:szCs w:val="28"/>
        </w:rPr>
        <w:t>5</w:t>
      </w:r>
      <w:r w:rsidR="009C4367" w:rsidRPr="00A60E94">
        <w:rPr>
          <w:sz w:val="28"/>
          <w:szCs w:val="28"/>
        </w:rPr>
        <w:t>. Выводы</w:t>
      </w:r>
      <w:r w:rsidR="00EF3A1E" w:rsidRPr="00A60E94">
        <w:rPr>
          <w:bCs/>
          <w:sz w:val="28"/>
          <w:szCs w:val="28"/>
        </w:rPr>
        <w:t xml:space="preserve"> </w:t>
      </w:r>
    </w:p>
    <w:p w:rsidR="000B1387" w:rsidRPr="00A60E94" w:rsidRDefault="00401E99" w:rsidP="000B138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0E94">
        <w:rPr>
          <w:sz w:val="28"/>
          <w:szCs w:val="28"/>
        </w:rPr>
        <w:tab/>
      </w:r>
      <w:r w:rsidR="005B732F" w:rsidRPr="00A60E94">
        <w:rPr>
          <w:sz w:val="28"/>
          <w:szCs w:val="28"/>
        </w:rPr>
        <w:t xml:space="preserve"> </w:t>
      </w:r>
    </w:p>
    <w:p w:rsidR="00070797" w:rsidRPr="00A60E94" w:rsidRDefault="00070797" w:rsidP="000707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60E94">
        <w:rPr>
          <w:sz w:val="28"/>
          <w:szCs w:val="28"/>
        </w:rPr>
        <w:tab/>
        <w:t xml:space="preserve">По представленному проекту постановления </w:t>
      </w:r>
      <w:r w:rsidR="004C6830" w:rsidRPr="00A60E94">
        <w:rPr>
          <w:sz w:val="28"/>
          <w:szCs w:val="28"/>
        </w:rPr>
        <w:t>«О внесении изменений</w:t>
      </w:r>
      <w:r w:rsidR="00562AFC" w:rsidRPr="00A60E94">
        <w:rPr>
          <w:sz w:val="28"/>
          <w:szCs w:val="28"/>
        </w:rPr>
        <w:br/>
      </w:r>
      <w:r w:rsidR="004C6830" w:rsidRPr="00A60E94">
        <w:rPr>
          <w:sz w:val="28"/>
          <w:szCs w:val="28"/>
        </w:rPr>
        <w:t>в постановление Администрации города Новоалтайска от 15.12.2020 №1925</w:t>
      </w:r>
      <w:r w:rsidR="00562AFC" w:rsidRPr="00A60E94">
        <w:rPr>
          <w:sz w:val="28"/>
          <w:szCs w:val="28"/>
        </w:rPr>
        <w:br/>
      </w:r>
      <w:r w:rsidR="004C6830" w:rsidRPr="00A60E94">
        <w:rPr>
          <w:sz w:val="28"/>
          <w:szCs w:val="28"/>
        </w:rPr>
        <w:t>«Об утверждении муниципальной программы «Управление муниципальным имуществом в городе Новоалтайске на 2021-2025  годы»</w:t>
      </w:r>
      <w:r w:rsidRPr="00A60E94">
        <w:rPr>
          <w:sz w:val="28"/>
          <w:szCs w:val="28"/>
        </w:rPr>
        <w:t xml:space="preserve"> замечания отсутствуют.</w:t>
      </w:r>
    </w:p>
    <w:p w:rsidR="003135C5" w:rsidRPr="00A60E94" w:rsidRDefault="003135C5" w:rsidP="00906D1C">
      <w:pPr>
        <w:rPr>
          <w:bCs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A60E94" w:rsidTr="00F82764">
        <w:tc>
          <w:tcPr>
            <w:tcW w:w="5388" w:type="dxa"/>
          </w:tcPr>
          <w:p w:rsidR="009C4367" w:rsidRPr="00A60E94" w:rsidRDefault="006C1348" w:rsidP="00F82764">
            <w:pPr>
              <w:pStyle w:val="2"/>
              <w:ind w:firstLine="0"/>
              <w:rPr>
                <w:bCs/>
                <w:i w:val="0"/>
              </w:rPr>
            </w:pPr>
            <w:r w:rsidRPr="00A60E94">
              <w:rPr>
                <w:bCs/>
                <w:i w:val="0"/>
              </w:rPr>
              <w:t>Председатель</w:t>
            </w:r>
            <w:r w:rsidR="009C4367" w:rsidRPr="00A60E94">
              <w:rPr>
                <w:bCs/>
                <w:i w:val="0"/>
              </w:rPr>
              <w:t xml:space="preserve"> Контрольно-счетной палаты</w:t>
            </w:r>
          </w:p>
          <w:p w:rsidR="009C4367" w:rsidRPr="00A60E94" w:rsidRDefault="009C4367" w:rsidP="00F82764">
            <w:pPr>
              <w:pStyle w:val="2"/>
              <w:ind w:firstLine="0"/>
              <w:rPr>
                <w:bCs/>
                <w:i w:val="0"/>
              </w:rPr>
            </w:pPr>
            <w:r w:rsidRPr="00A60E9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A60E94" w:rsidRDefault="009C4367" w:rsidP="00F82764">
            <w:pPr>
              <w:pStyle w:val="2"/>
              <w:ind w:firstLine="0"/>
              <w:rPr>
                <w:i w:val="0"/>
              </w:rPr>
            </w:pPr>
          </w:p>
          <w:p w:rsidR="009C4367" w:rsidRPr="00A60E94" w:rsidRDefault="009C4367" w:rsidP="006C1348">
            <w:pPr>
              <w:pStyle w:val="2"/>
              <w:ind w:firstLine="0"/>
              <w:rPr>
                <w:i w:val="0"/>
              </w:rPr>
            </w:pPr>
            <w:r w:rsidRPr="00A60E94">
              <w:rPr>
                <w:i w:val="0"/>
              </w:rPr>
              <w:t xml:space="preserve">                    </w:t>
            </w:r>
            <w:r w:rsidR="006C1348" w:rsidRPr="00A60E94">
              <w:rPr>
                <w:i w:val="0"/>
              </w:rPr>
              <w:t xml:space="preserve">      </w:t>
            </w:r>
            <w:r w:rsidRPr="00A60E94">
              <w:rPr>
                <w:i w:val="0"/>
              </w:rPr>
              <w:t xml:space="preserve">        </w:t>
            </w:r>
            <w:r w:rsidR="006C1348" w:rsidRPr="00A60E94">
              <w:rPr>
                <w:i w:val="0"/>
              </w:rPr>
              <w:t>С.В. Шабанов</w:t>
            </w:r>
          </w:p>
        </w:tc>
      </w:tr>
    </w:tbl>
    <w:p w:rsidR="009C4367" w:rsidRPr="00A60E94" w:rsidRDefault="009C4367" w:rsidP="00514E4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sectPr w:rsidR="009C4367" w:rsidRPr="00A60E94" w:rsidSect="00B71552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BAD" w:rsidRDefault="00C06BAD" w:rsidP="00D2793C">
      <w:r>
        <w:separator/>
      </w:r>
    </w:p>
  </w:endnote>
  <w:endnote w:type="continuationSeparator" w:id="1">
    <w:p w:rsidR="00C06BAD" w:rsidRDefault="00C06BAD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F8482E" w:rsidRDefault="008531A0">
        <w:pPr>
          <w:pStyle w:val="aa"/>
          <w:jc w:val="right"/>
        </w:pPr>
        <w:fldSimple w:instr=" PAGE   \* MERGEFORMAT ">
          <w:r w:rsidR="00514E4D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BAD" w:rsidRDefault="00C06BAD" w:rsidP="00D2793C">
      <w:r>
        <w:separator/>
      </w:r>
    </w:p>
  </w:footnote>
  <w:footnote w:type="continuationSeparator" w:id="1">
    <w:p w:rsidR="00C06BAD" w:rsidRDefault="00C06BAD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04BC6"/>
    <w:rsid w:val="0002737F"/>
    <w:rsid w:val="00031AA4"/>
    <w:rsid w:val="00051F9E"/>
    <w:rsid w:val="00055698"/>
    <w:rsid w:val="00062FF7"/>
    <w:rsid w:val="0006771A"/>
    <w:rsid w:val="00070797"/>
    <w:rsid w:val="00074585"/>
    <w:rsid w:val="00074EEF"/>
    <w:rsid w:val="0008028B"/>
    <w:rsid w:val="000924F5"/>
    <w:rsid w:val="0009646A"/>
    <w:rsid w:val="000A0215"/>
    <w:rsid w:val="000B1387"/>
    <w:rsid w:val="000D1D82"/>
    <w:rsid w:val="000D4989"/>
    <w:rsid w:val="000F36A4"/>
    <w:rsid w:val="000F3EB1"/>
    <w:rsid w:val="000F5E95"/>
    <w:rsid w:val="000F633C"/>
    <w:rsid w:val="00107C93"/>
    <w:rsid w:val="00113AB3"/>
    <w:rsid w:val="00114DC9"/>
    <w:rsid w:val="00121B49"/>
    <w:rsid w:val="00125CE6"/>
    <w:rsid w:val="001323B2"/>
    <w:rsid w:val="00140840"/>
    <w:rsid w:val="00141314"/>
    <w:rsid w:val="00141350"/>
    <w:rsid w:val="00145961"/>
    <w:rsid w:val="00157565"/>
    <w:rsid w:val="001638BA"/>
    <w:rsid w:val="00166742"/>
    <w:rsid w:val="0016750A"/>
    <w:rsid w:val="00185E15"/>
    <w:rsid w:val="001864BF"/>
    <w:rsid w:val="001C0981"/>
    <w:rsid w:val="001D4711"/>
    <w:rsid w:val="001D75F5"/>
    <w:rsid w:val="001E20D5"/>
    <w:rsid w:val="00202D92"/>
    <w:rsid w:val="00224370"/>
    <w:rsid w:val="00232C7F"/>
    <w:rsid w:val="00241102"/>
    <w:rsid w:val="0025155B"/>
    <w:rsid w:val="00271E59"/>
    <w:rsid w:val="00284D7D"/>
    <w:rsid w:val="002C03DB"/>
    <w:rsid w:val="002C409C"/>
    <w:rsid w:val="002C5C12"/>
    <w:rsid w:val="002D14DE"/>
    <w:rsid w:val="002F0551"/>
    <w:rsid w:val="002F23FB"/>
    <w:rsid w:val="002F37B9"/>
    <w:rsid w:val="00305AF8"/>
    <w:rsid w:val="003135C5"/>
    <w:rsid w:val="0032619B"/>
    <w:rsid w:val="003320AF"/>
    <w:rsid w:val="003375C7"/>
    <w:rsid w:val="00371B1F"/>
    <w:rsid w:val="00372E8A"/>
    <w:rsid w:val="00375C7C"/>
    <w:rsid w:val="00380440"/>
    <w:rsid w:val="0039795E"/>
    <w:rsid w:val="003B3005"/>
    <w:rsid w:val="003D7111"/>
    <w:rsid w:val="003F001C"/>
    <w:rsid w:val="003F0F49"/>
    <w:rsid w:val="003F2D70"/>
    <w:rsid w:val="003F67FB"/>
    <w:rsid w:val="00401E99"/>
    <w:rsid w:val="00410250"/>
    <w:rsid w:val="00413315"/>
    <w:rsid w:val="004243F1"/>
    <w:rsid w:val="004346F5"/>
    <w:rsid w:val="0044226B"/>
    <w:rsid w:val="00450630"/>
    <w:rsid w:val="004806AD"/>
    <w:rsid w:val="00481FAD"/>
    <w:rsid w:val="00483AA9"/>
    <w:rsid w:val="00486708"/>
    <w:rsid w:val="00490A80"/>
    <w:rsid w:val="004B1958"/>
    <w:rsid w:val="004B632A"/>
    <w:rsid w:val="004C6830"/>
    <w:rsid w:val="004D0A0A"/>
    <w:rsid w:val="004D1941"/>
    <w:rsid w:val="004D194F"/>
    <w:rsid w:val="004D5E18"/>
    <w:rsid w:val="004E279B"/>
    <w:rsid w:val="00500E67"/>
    <w:rsid w:val="005049BC"/>
    <w:rsid w:val="00505F62"/>
    <w:rsid w:val="00514E4D"/>
    <w:rsid w:val="0052353B"/>
    <w:rsid w:val="00553450"/>
    <w:rsid w:val="00555088"/>
    <w:rsid w:val="00562AFC"/>
    <w:rsid w:val="00587AA4"/>
    <w:rsid w:val="0059122B"/>
    <w:rsid w:val="00592540"/>
    <w:rsid w:val="005A2638"/>
    <w:rsid w:val="005A5D4E"/>
    <w:rsid w:val="005A7532"/>
    <w:rsid w:val="005B0EE6"/>
    <w:rsid w:val="005B732F"/>
    <w:rsid w:val="005C0159"/>
    <w:rsid w:val="005C485C"/>
    <w:rsid w:val="005D29DD"/>
    <w:rsid w:val="005D4296"/>
    <w:rsid w:val="005E15F7"/>
    <w:rsid w:val="005E1AC9"/>
    <w:rsid w:val="005F3C2B"/>
    <w:rsid w:val="005F6036"/>
    <w:rsid w:val="006073E6"/>
    <w:rsid w:val="0061614A"/>
    <w:rsid w:val="0062168E"/>
    <w:rsid w:val="006354C5"/>
    <w:rsid w:val="00650F12"/>
    <w:rsid w:val="00651D0C"/>
    <w:rsid w:val="006612DC"/>
    <w:rsid w:val="00673DEA"/>
    <w:rsid w:val="006743E9"/>
    <w:rsid w:val="006777F0"/>
    <w:rsid w:val="00683B72"/>
    <w:rsid w:val="00685E92"/>
    <w:rsid w:val="00690923"/>
    <w:rsid w:val="00691170"/>
    <w:rsid w:val="006920F5"/>
    <w:rsid w:val="006B4C98"/>
    <w:rsid w:val="006B64D3"/>
    <w:rsid w:val="006B67FE"/>
    <w:rsid w:val="006C1348"/>
    <w:rsid w:val="006E02EA"/>
    <w:rsid w:val="006E0EAC"/>
    <w:rsid w:val="006E0EAF"/>
    <w:rsid w:val="006F5B4D"/>
    <w:rsid w:val="00707717"/>
    <w:rsid w:val="00726510"/>
    <w:rsid w:val="00727864"/>
    <w:rsid w:val="00750A8D"/>
    <w:rsid w:val="007A3A7B"/>
    <w:rsid w:val="007B0ABA"/>
    <w:rsid w:val="00825593"/>
    <w:rsid w:val="00837AA7"/>
    <w:rsid w:val="0085305D"/>
    <w:rsid w:val="008531A0"/>
    <w:rsid w:val="008677BF"/>
    <w:rsid w:val="00892D06"/>
    <w:rsid w:val="008A2BEC"/>
    <w:rsid w:val="008A2FD0"/>
    <w:rsid w:val="008C0798"/>
    <w:rsid w:val="008C5D09"/>
    <w:rsid w:val="008C61EA"/>
    <w:rsid w:val="008D64B7"/>
    <w:rsid w:val="008E7CB6"/>
    <w:rsid w:val="008F01C3"/>
    <w:rsid w:val="00906D1C"/>
    <w:rsid w:val="00906FD5"/>
    <w:rsid w:val="009220EB"/>
    <w:rsid w:val="009241A0"/>
    <w:rsid w:val="00924368"/>
    <w:rsid w:val="00966893"/>
    <w:rsid w:val="009B72EB"/>
    <w:rsid w:val="009C2B73"/>
    <w:rsid w:val="009C4367"/>
    <w:rsid w:val="009D0C2D"/>
    <w:rsid w:val="009E633C"/>
    <w:rsid w:val="00A00032"/>
    <w:rsid w:val="00A01F29"/>
    <w:rsid w:val="00A21829"/>
    <w:rsid w:val="00A23E49"/>
    <w:rsid w:val="00A25EF5"/>
    <w:rsid w:val="00A35CB7"/>
    <w:rsid w:val="00A41D26"/>
    <w:rsid w:val="00A4450D"/>
    <w:rsid w:val="00A60E94"/>
    <w:rsid w:val="00A6607E"/>
    <w:rsid w:val="00A9678D"/>
    <w:rsid w:val="00AA030D"/>
    <w:rsid w:val="00AA6A31"/>
    <w:rsid w:val="00AA78B1"/>
    <w:rsid w:val="00AD020A"/>
    <w:rsid w:val="00AD65F3"/>
    <w:rsid w:val="00AD7B95"/>
    <w:rsid w:val="00B30DFA"/>
    <w:rsid w:val="00B633F3"/>
    <w:rsid w:val="00B71552"/>
    <w:rsid w:val="00B736A7"/>
    <w:rsid w:val="00B772E6"/>
    <w:rsid w:val="00B84B1B"/>
    <w:rsid w:val="00BA6484"/>
    <w:rsid w:val="00BB2070"/>
    <w:rsid w:val="00BB4A08"/>
    <w:rsid w:val="00BC297A"/>
    <w:rsid w:val="00BC6069"/>
    <w:rsid w:val="00BE4F4D"/>
    <w:rsid w:val="00BF02E2"/>
    <w:rsid w:val="00BF06C2"/>
    <w:rsid w:val="00BF2C20"/>
    <w:rsid w:val="00C00E34"/>
    <w:rsid w:val="00C05317"/>
    <w:rsid w:val="00C068EE"/>
    <w:rsid w:val="00C06BAD"/>
    <w:rsid w:val="00C079B3"/>
    <w:rsid w:val="00C07CB0"/>
    <w:rsid w:val="00C22F29"/>
    <w:rsid w:val="00C245F0"/>
    <w:rsid w:val="00C41C46"/>
    <w:rsid w:val="00C42797"/>
    <w:rsid w:val="00C5770E"/>
    <w:rsid w:val="00C66563"/>
    <w:rsid w:val="00C71BB4"/>
    <w:rsid w:val="00C71F98"/>
    <w:rsid w:val="00C82A8C"/>
    <w:rsid w:val="00C9489E"/>
    <w:rsid w:val="00C94E9C"/>
    <w:rsid w:val="00CA0802"/>
    <w:rsid w:val="00CB49E9"/>
    <w:rsid w:val="00CC0A40"/>
    <w:rsid w:val="00CC426A"/>
    <w:rsid w:val="00CE4E23"/>
    <w:rsid w:val="00CF1AC0"/>
    <w:rsid w:val="00D150B4"/>
    <w:rsid w:val="00D22D1C"/>
    <w:rsid w:val="00D2793C"/>
    <w:rsid w:val="00D30656"/>
    <w:rsid w:val="00D306E3"/>
    <w:rsid w:val="00D45A11"/>
    <w:rsid w:val="00D463D0"/>
    <w:rsid w:val="00D47D84"/>
    <w:rsid w:val="00D552AC"/>
    <w:rsid w:val="00D55FC7"/>
    <w:rsid w:val="00D570AA"/>
    <w:rsid w:val="00D736E5"/>
    <w:rsid w:val="00D76DCA"/>
    <w:rsid w:val="00D80C3F"/>
    <w:rsid w:val="00DB3E5F"/>
    <w:rsid w:val="00DC2627"/>
    <w:rsid w:val="00DD23AC"/>
    <w:rsid w:val="00DD4B97"/>
    <w:rsid w:val="00DF69BD"/>
    <w:rsid w:val="00E10B51"/>
    <w:rsid w:val="00E2044A"/>
    <w:rsid w:val="00E32347"/>
    <w:rsid w:val="00E32763"/>
    <w:rsid w:val="00E35211"/>
    <w:rsid w:val="00E4350D"/>
    <w:rsid w:val="00E673FB"/>
    <w:rsid w:val="00E968CE"/>
    <w:rsid w:val="00EB7C3C"/>
    <w:rsid w:val="00EC2F18"/>
    <w:rsid w:val="00ED08D1"/>
    <w:rsid w:val="00EF3A1E"/>
    <w:rsid w:val="00F0223B"/>
    <w:rsid w:val="00F466DF"/>
    <w:rsid w:val="00F55368"/>
    <w:rsid w:val="00F63BDB"/>
    <w:rsid w:val="00F65049"/>
    <w:rsid w:val="00F65B03"/>
    <w:rsid w:val="00F708B7"/>
    <w:rsid w:val="00F765D2"/>
    <w:rsid w:val="00F82764"/>
    <w:rsid w:val="00F8482E"/>
    <w:rsid w:val="00FA436F"/>
    <w:rsid w:val="00FC4A51"/>
    <w:rsid w:val="00FD3887"/>
    <w:rsid w:val="00FE2E93"/>
    <w:rsid w:val="00FE595D"/>
    <w:rsid w:val="00FF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uiPriority w:val="99"/>
    <w:rsid w:val="004B632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6771A"/>
    <w:pPr>
      <w:widowControl w:val="0"/>
      <w:shd w:val="clear" w:color="auto" w:fill="FFFFFF"/>
      <w:spacing w:before="240" w:line="24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B3F0-033D-48E4-802D-7B2487F8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6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15</cp:revision>
  <cp:lastPrinted>2022-11-11T02:37:00Z</cp:lastPrinted>
  <dcterms:created xsi:type="dcterms:W3CDTF">2023-02-03T04:59:00Z</dcterms:created>
  <dcterms:modified xsi:type="dcterms:W3CDTF">2023-02-07T01:13:00Z</dcterms:modified>
</cp:coreProperties>
</file>