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CE" w:rsidRPr="00BA143C" w:rsidRDefault="00F277CE" w:rsidP="00577DED">
      <w:pPr>
        <w:pStyle w:val="2"/>
        <w:ind w:left="0" w:firstLine="709"/>
        <w:rPr>
          <w:b w:val="0"/>
          <w:color w:val="000000" w:themeColor="text1"/>
        </w:rPr>
      </w:pPr>
      <w:r>
        <w:rPr>
          <w:b w:val="0"/>
          <w:noProof/>
        </w:rPr>
        <w:t xml:space="preserve">                                    </w:t>
      </w:r>
      <w:r w:rsidRPr="00BA143C">
        <w:rPr>
          <w:b w:val="0"/>
          <w:noProof/>
          <w:color w:val="000000" w:themeColor="text1"/>
        </w:rPr>
        <w:t xml:space="preserve">                        </w:t>
      </w:r>
      <w:r w:rsidRPr="00BA143C">
        <w:rPr>
          <w:b w:val="0"/>
          <w:noProof/>
          <w:color w:val="000000" w:themeColor="text1"/>
        </w:rPr>
        <w:drawing>
          <wp:inline distT="0" distB="0" distL="0" distR="0">
            <wp:extent cx="552450" cy="609600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7CE" w:rsidRPr="00BA143C" w:rsidRDefault="00F277CE" w:rsidP="00577DED">
      <w:pPr>
        <w:pStyle w:val="2"/>
        <w:ind w:left="0" w:firstLine="709"/>
        <w:jc w:val="center"/>
        <w:rPr>
          <w:rFonts w:ascii="Arial" w:hAnsi="Arial" w:cs="Arial"/>
          <w:b w:val="0"/>
          <w:color w:val="000000" w:themeColor="text1"/>
        </w:rPr>
      </w:pPr>
      <w:r w:rsidRPr="00BA143C">
        <w:rPr>
          <w:rFonts w:ascii="Arial" w:hAnsi="Arial" w:cs="Arial"/>
          <w:b w:val="0"/>
          <w:color w:val="000000" w:themeColor="text1"/>
        </w:rPr>
        <w:t>АДМИНИСТРАЦИЯ  ГОРОДА  НОВОАЛТАЙСКА</w:t>
      </w:r>
    </w:p>
    <w:p w:rsidR="00F277CE" w:rsidRPr="00BA143C" w:rsidRDefault="00F277CE" w:rsidP="00577DED">
      <w:pPr>
        <w:pStyle w:val="1"/>
        <w:ind w:firstLine="709"/>
        <w:jc w:val="center"/>
        <w:rPr>
          <w:rFonts w:ascii="Arial" w:hAnsi="Arial" w:cs="Arial"/>
          <w:color w:val="000000" w:themeColor="text1"/>
        </w:rPr>
      </w:pPr>
      <w:r w:rsidRPr="00BA143C">
        <w:rPr>
          <w:rFonts w:ascii="Arial" w:hAnsi="Arial" w:cs="Arial"/>
          <w:color w:val="000000" w:themeColor="text1"/>
        </w:rPr>
        <w:t>АЛТАЙСКОГО  КРАЯ</w:t>
      </w:r>
    </w:p>
    <w:p w:rsidR="00F277CE" w:rsidRPr="00BA143C" w:rsidRDefault="00F277CE" w:rsidP="00577DE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</w:rPr>
      </w:pPr>
    </w:p>
    <w:p w:rsidR="00F277CE" w:rsidRPr="00BA143C" w:rsidRDefault="00F277CE" w:rsidP="00577DED">
      <w:pPr>
        <w:pStyle w:val="3"/>
        <w:ind w:firstLine="709"/>
        <w:rPr>
          <w:rFonts w:ascii="Arial" w:hAnsi="Arial" w:cs="Arial"/>
          <w:color w:val="000000" w:themeColor="text1"/>
          <w:sz w:val="28"/>
          <w:szCs w:val="28"/>
        </w:rPr>
      </w:pPr>
      <w:r w:rsidRPr="00BA143C">
        <w:rPr>
          <w:rFonts w:ascii="Arial" w:hAnsi="Arial" w:cs="Arial"/>
          <w:color w:val="000000" w:themeColor="text1"/>
          <w:sz w:val="28"/>
          <w:szCs w:val="28"/>
        </w:rPr>
        <w:t>П О С Т А Н О В Л Е Н И Е</w:t>
      </w:r>
    </w:p>
    <w:p w:rsidR="00F277CE" w:rsidRPr="00BA143C" w:rsidRDefault="00F277CE" w:rsidP="00577DE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:rsidR="004A7C51" w:rsidRPr="00BA143C" w:rsidRDefault="00606902" w:rsidP="00606902">
      <w:pPr>
        <w:spacing w:after="0" w:line="240" w:lineRule="auto"/>
        <w:ind w:right="566"/>
        <w:jc w:val="center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color w:val="000000" w:themeColor="text1"/>
          <w:sz w:val="28"/>
        </w:rPr>
        <w:t>01.08.</w:t>
      </w:r>
      <w:r w:rsidR="00F277CE" w:rsidRPr="00BA143C">
        <w:rPr>
          <w:rFonts w:ascii="Arial" w:hAnsi="Arial" w:cs="Arial"/>
          <w:color w:val="000000" w:themeColor="text1"/>
          <w:sz w:val="28"/>
        </w:rPr>
        <w:t>20</w:t>
      </w:r>
      <w:r w:rsidR="00B537EF" w:rsidRPr="00BA143C">
        <w:rPr>
          <w:rFonts w:ascii="Arial" w:hAnsi="Arial" w:cs="Arial"/>
          <w:color w:val="000000" w:themeColor="text1"/>
          <w:sz w:val="28"/>
        </w:rPr>
        <w:t>1</w:t>
      </w:r>
      <w:r w:rsidR="009B1874" w:rsidRPr="00BA143C">
        <w:rPr>
          <w:rFonts w:ascii="Arial" w:hAnsi="Arial" w:cs="Arial"/>
          <w:color w:val="000000" w:themeColor="text1"/>
          <w:sz w:val="28"/>
        </w:rPr>
        <w:t>8</w:t>
      </w:r>
      <w:r w:rsidR="00F277CE" w:rsidRPr="00BA143C">
        <w:rPr>
          <w:rFonts w:ascii="Arial" w:hAnsi="Arial" w:cs="Arial"/>
          <w:color w:val="000000" w:themeColor="text1"/>
          <w:sz w:val="28"/>
        </w:rPr>
        <w:tab/>
        <w:t xml:space="preserve">             г. Н</w:t>
      </w:r>
      <w:r w:rsidR="00577DED">
        <w:rPr>
          <w:rFonts w:ascii="Arial" w:hAnsi="Arial" w:cs="Arial"/>
          <w:color w:val="000000" w:themeColor="text1"/>
          <w:sz w:val="28"/>
        </w:rPr>
        <w:t xml:space="preserve">овоалтайск                    № </w:t>
      </w:r>
      <w:r>
        <w:rPr>
          <w:rFonts w:ascii="Arial" w:hAnsi="Arial" w:cs="Arial"/>
          <w:color w:val="000000" w:themeColor="text1"/>
          <w:sz w:val="28"/>
        </w:rPr>
        <w:t>1263</w:t>
      </w:r>
    </w:p>
    <w:p w:rsidR="004A7C51" w:rsidRPr="00BA143C" w:rsidRDefault="004A7C51" w:rsidP="00577DED">
      <w:pPr>
        <w:spacing w:after="0" w:line="240" w:lineRule="auto"/>
        <w:ind w:right="58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77CE" w:rsidRPr="00BA143C" w:rsidRDefault="00CA47E5" w:rsidP="00577DED">
      <w:pPr>
        <w:tabs>
          <w:tab w:val="left" w:pos="3969"/>
        </w:tabs>
        <w:spacing w:after="0" w:line="240" w:lineRule="auto"/>
        <w:ind w:right="53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Об оплате труда руководителей, заместителей руководителей, главных бухгалтеров муниципальных бюджетных образовательных учреждений города Новоалтайска</w:t>
      </w:r>
    </w:p>
    <w:p w:rsidR="002B44EF" w:rsidRPr="00BA143C" w:rsidRDefault="002B44EF" w:rsidP="00577DED">
      <w:pPr>
        <w:spacing w:after="0" w:line="240" w:lineRule="auto"/>
        <w:ind w:right="5809" w:firstLine="709"/>
        <w:jc w:val="both"/>
        <w:rPr>
          <w:color w:val="000000" w:themeColor="text1"/>
          <w:sz w:val="28"/>
          <w:szCs w:val="28"/>
        </w:rPr>
      </w:pPr>
    </w:p>
    <w:p w:rsidR="00B26575" w:rsidRDefault="00B26575" w:rsidP="00577DED">
      <w:pPr>
        <w:pStyle w:val="HTML"/>
        <w:shd w:val="clear" w:color="auto" w:fill="FFFFFF"/>
        <w:ind w:firstLine="709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:rsidR="00EC5657" w:rsidRDefault="00B26575" w:rsidP="00577DED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265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целях усиления материальной заинтересованности руководителей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их заместителей и главных бухгалтеров</w:t>
      </w:r>
      <w:r w:rsidRPr="00B265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муниципальных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бюджетных </w:t>
      </w:r>
      <w:r w:rsidRPr="00B265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образовательных учреждений в повышении качества работы, развития творческой активности и инициативности при выполнении поставленных задач, успешного и добросовестного исполнения должностных обязанностей </w:t>
      </w:r>
    </w:p>
    <w:p w:rsidR="00C268AE" w:rsidRPr="00BA143C" w:rsidRDefault="00D505E4" w:rsidP="00577DED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268AE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268AE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268AE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C268AE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268AE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C268AE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268AE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268AE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C268AE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268AE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77CE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ю:</w:t>
      </w:r>
      <w:r w:rsidR="004F7731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</w:p>
    <w:p w:rsidR="00BD2344" w:rsidRPr="00BA143C" w:rsidRDefault="00353FB5" w:rsidP="00577DE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8605A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47E5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Положение об оплате труда руководителей, заместителей руководителей, главных бухгалтеров муниципальных бюджетных образовательных учреждений города Новоалтайска в соответствии с приложением 1 к настоящему постановлению.</w:t>
      </w:r>
    </w:p>
    <w:p w:rsidR="00CA47E5" w:rsidRPr="00BA143C" w:rsidRDefault="00F277CE" w:rsidP="00577DE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53FB5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8605A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47E5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Порядок отнесения руководителей образовательных организаций к группе по оплате труда в соответствии с приложением 2 к настоящему постановлению.</w:t>
      </w:r>
    </w:p>
    <w:p w:rsidR="00CA47E5" w:rsidRPr="00BA143C" w:rsidRDefault="00353FB5" w:rsidP="00577DE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8605A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47E5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Порядок установления руководителям образовательных организаций повышающих коэффициентов и выплат стимулирующего характера в соответствии с приложением 3 к настоящему постановлению.</w:t>
      </w:r>
    </w:p>
    <w:p w:rsidR="00CA47E5" w:rsidRPr="00BA143C" w:rsidRDefault="00CA47E5" w:rsidP="00577DE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4. Настоящее постановление считать вступившим в силу с 01.09.18.</w:t>
      </w:r>
    </w:p>
    <w:p w:rsidR="00F277CE" w:rsidRPr="00BA143C" w:rsidRDefault="00F277CE" w:rsidP="00577DE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277CE" w:rsidRPr="00BA143C" w:rsidRDefault="00F277CE" w:rsidP="00577DE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77CE" w:rsidRPr="00BA143C" w:rsidRDefault="004602CC" w:rsidP="00577DED">
      <w:pPr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DD5BA6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лав</w:t>
      </w:r>
      <w:r w:rsidR="009E0229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6A54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города                        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9B1874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9E0229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С.Н.Еремеев</w:t>
      </w:r>
    </w:p>
    <w:p w:rsidR="00F277CE" w:rsidRPr="00BA143C" w:rsidRDefault="00F277CE" w:rsidP="00577DE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</w:p>
    <w:p w:rsidR="00F277CE" w:rsidRDefault="00F277CE" w:rsidP="00577DED">
      <w:pPr>
        <w:spacing w:after="0" w:line="240" w:lineRule="auto"/>
        <w:ind w:firstLine="709"/>
        <w:rPr>
          <w:color w:val="000000" w:themeColor="text1"/>
          <w:sz w:val="28"/>
        </w:rPr>
      </w:pPr>
    </w:p>
    <w:p w:rsidR="00EC5657" w:rsidRPr="00BA143C" w:rsidRDefault="00EC5657" w:rsidP="00577DED">
      <w:pPr>
        <w:spacing w:after="0" w:line="240" w:lineRule="auto"/>
        <w:ind w:firstLine="709"/>
        <w:rPr>
          <w:color w:val="000000" w:themeColor="text1"/>
          <w:sz w:val="28"/>
        </w:rPr>
      </w:pPr>
    </w:p>
    <w:p w:rsidR="00BA143C" w:rsidRPr="00BA143C" w:rsidRDefault="00BA143C" w:rsidP="00577DED">
      <w:pPr>
        <w:spacing w:after="0" w:line="240" w:lineRule="auto"/>
        <w:ind w:firstLine="709"/>
        <w:rPr>
          <w:color w:val="000000" w:themeColor="text1"/>
          <w:sz w:val="28"/>
        </w:rPr>
      </w:pPr>
    </w:p>
    <w:p w:rsidR="00577DED" w:rsidRDefault="00577DED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143C" w:rsidRPr="00BA143C" w:rsidRDefault="00BA143C" w:rsidP="00606902">
      <w:pPr>
        <w:spacing w:after="0" w:line="240" w:lineRule="auto"/>
        <w:ind w:left="5103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Приложение1 </w:t>
      </w:r>
    </w:p>
    <w:p w:rsidR="00BA143C" w:rsidRPr="00BA143C" w:rsidRDefault="00BA143C" w:rsidP="00606902">
      <w:pPr>
        <w:spacing w:after="0" w:line="240" w:lineRule="auto"/>
        <w:ind w:left="4395" w:right="-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города </w:t>
      </w:r>
      <w:r w:rsidR="00577D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="00606902">
        <w:rPr>
          <w:rFonts w:ascii="Times New Roman" w:hAnsi="Times New Roman" w:cs="Times New Roman"/>
          <w:color w:val="000000" w:themeColor="text1"/>
          <w:sz w:val="28"/>
          <w:szCs w:val="28"/>
        </w:rPr>
        <w:t>01.08.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2018 г. №</w:t>
      </w:r>
      <w:r w:rsidR="00606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1263</w:t>
      </w:r>
    </w:p>
    <w:p w:rsidR="00606902" w:rsidRDefault="00606902" w:rsidP="00577DE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143C" w:rsidRPr="00BA143C" w:rsidRDefault="00BA143C" w:rsidP="00577DE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7D0348" w:rsidRDefault="00BA143C" w:rsidP="00577DE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оплате труда руководителей, заместителей руководителей, </w:t>
      </w:r>
    </w:p>
    <w:p w:rsidR="007D0348" w:rsidRDefault="00BA143C" w:rsidP="00577DE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главных бухгалтеров муниципальных бюджетных </w:t>
      </w:r>
      <w:r w:rsidR="007D0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</w:t>
      </w:r>
    </w:p>
    <w:p w:rsidR="00BA143C" w:rsidRDefault="00BA143C" w:rsidP="00577DE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 города Новоалтайска</w:t>
      </w:r>
    </w:p>
    <w:p w:rsidR="00577DED" w:rsidRDefault="00577DED" w:rsidP="00577DE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143C" w:rsidRPr="00577DED" w:rsidRDefault="00BA143C" w:rsidP="00577DED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DED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:rsidR="00577DED" w:rsidRPr="00BA143C" w:rsidRDefault="00577DED" w:rsidP="00577DED">
      <w:pPr>
        <w:pStyle w:val="a6"/>
        <w:spacing w:after="0" w:line="240" w:lineRule="auto"/>
        <w:ind w:left="148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143C" w:rsidRPr="00BA143C" w:rsidRDefault="00577DED" w:rsidP="00577D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1.1 </w:t>
      </w:r>
      <w:r w:rsidR="00BA143C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положение об оплате труда руководителей, заместителей руководителей, главных бухгалтеров муниципальных бюджетных  образовательных учреждений (далее «Положение»), разработано  в соответствии с Трудовым кодексом Российской Федерации, постановлением Правительства Алтайского края от 23.10.2017 № 375 «О применении систем оплаты труда работников </w:t>
      </w:r>
      <w:r w:rsidR="007D0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краевых </w:t>
      </w:r>
      <w:r w:rsidR="00BA143C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учреждений всех типов (автономных, бюджетных</w:t>
      </w:r>
      <w:r w:rsidR="007D0348">
        <w:rPr>
          <w:rFonts w:ascii="Times New Roman" w:hAnsi="Times New Roman" w:cs="Times New Roman"/>
          <w:color w:val="000000" w:themeColor="text1"/>
          <w:sz w:val="28"/>
          <w:szCs w:val="28"/>
        </w:rPr>
        <w:t>, казенных</w:t>
      </w:r>
      <w:r w:rsidR="00BA143C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), финансируемых за счет средств краевого бюджета</w:t>
      </w:r>
      <w:r w:rsidR="007D034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A143C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,  Региональным отраслевым соглашением по организациям Алтайского края, осуществляющим образовательную деятельность.</w:t>
      </w:r>
    </w:p>
    <w:p w:rsidR="00BA143C" w:rsidRDefault="00577DED" w:rsidP="00577D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1.2. </w:t>
      </w:r>
      <w:r w:rsidR="00BA143C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включает в себя:</w:t>
      </w:r>
    </w:p>
    <w:p w:rsidR="007D0348" w:rsidRPr="00BA143C" w:rsidRDefault="007D0348" w:rsidP="00577D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минимальный размеры должностных окладов;</w:t>
      </w:r>
    </w:p>
    <w:p w:rsidR="00BA143C" w:rsidRPr="00BA143C" w:rsidRDefault="00577DED" w:rsidP="00577D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A143C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порядок установления должностных окладов руководителей, заместителей руководителей, главных бухгалтеров муниципальных бюджетных учреждений;</w:t>
      </w:r>
    </w:p>
    <w:p w:rsidR="00BA143C" w:rsidRPr="00BA143C" w:rsidRDefault="00BA143C" w:rsidP="00577D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- порядок установления повышающих коэффициентов к</w:t>
      </w:r>
      <w:r w:rsidR="007D0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должностным окладам; </w:t>
      </w:r>
    </w:p>
    <w:p w:rsidR="00BA143C" w:rsidRPr="00BA143C" w:rsidRDefault="00BA143C" w:rsidP="00577D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перечень выплат компенсационного характера, порядок и условия их выплат;          </w:t>
      </w:r>
    </w:p>
    <w:p w:rsidR="00BA143C" w:rsidRPr="00BA143C" w:rsidRDefault="00BA143C" w:rsidP="00577D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- перечень выплат стимулирующего характера, порядок и условия их выплат;</w:t>
      </w:r>
    </w:p>
    <w:p w:rsidR="00BA143C" w:rsidRDefault="00BA143C" w:rsidP="00577D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1.3. Система оплаты труда руководителей, заместителей руководителей, главных бухгалтеров в муниципальных бюджетных</w:t>
      </w:r>
      <w:r w:rsidR="007D0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образовательных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учреждениях устанавливаются коллективными договорами, соглашениями, локальными нормативными актами в соответствии с федеральными законами, иными нормативными правовыми актами Российской Федерации и Алтайского края, настоящим Положением.</w:t>
      </w:r>
    </w:p>
    <w:p w:rsidR="00577DED" w:rsidRPr="00BA143C" w:rsidRDefault="00577DED" w:rsidP="00577D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143C" w:rsidRPr="00EF77F4" w:rsidRDefault="00BA143C" w:rsidP="00EF77F4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7F4">
        <w:rPr>
          <w:rFonts w:ascii="Times New Roman" w:hAnsi="Times New Roman" w:cs="Times New Roman"/>
          <w:color w:val="000000" w:themeColor="text1"/>
          <w:sz w:val="28"/>
          <w:szCs w:val="28"/>
        </w:rPr>
        <w:t>Порядок и условия оплаты труда</w:t>
      </w:r>
      <w:r w:rsidRPr="00EF77F4">
        <w:rPr>
          <w:rFonts w:ascii="Times New Roman" w:hAnsi="Times New Roman" w:cs="Times New Roman"/>
          <w:color w:val="000000" w:themeColor="text1"/>
        </w:rPr>
        <w:t xml:space="preserve"> </w:t>
      </w:r>
      <w:r w:rsidRPr="00EF77F4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руководителей, заместителей руководителей, главных бухгалтеров муниципальных бюджетных учреждений</w:t>
      </w:r>
    </w:p>
    <w:p w:rsidR="00577DED" w:rsidRPr="00577DED" w:rsidRDefault="00577DED" w:rsidP="00577DED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143C" w:rsidRPr="00BA143C" w:rsidRDefault="00BA143C" w:rsidP="00577DE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Система оплаты труда руководителей, заместителей руководителей, главных бухгалтеров муниципальных бюджетных учреждений включает в себя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размеры</w:t>
      </w:r>
      <w:r w:rsidR="007D0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минимальных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0348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 окладов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, ставок заработной платы, повышающих коэффициентов, выплат компенсационного и стимулирующего характера, порядок их формирования и условия выплат.</w:t>
      </w:r>
    </w:p>
    <w:p w:rsidR="00BA143C" w:rsidRPr="00BA143C" w:rsidRDefault="007D0348" w:rsidP="00577DE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BA143C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. Минимальные размеры окладов (должностных окладов), ставок заработной платы руководителей, заместителей руководителей, главных бухгалтеров муниципальных бюджетных учреждений определяются настоящим Положением.</w:t>
      </w:r>
    </w:p>
    <w:p w:rsidR="007D0348" w:rsidRDefault="00BA143C" w:rsidP="00577DE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7D034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Выплаты компенсационного характера устанавливаются руководителям, заместителям руководителей, главным бухгалтерам муниципальных бюджетных </w:t>
      </w:r>
      <w:r w:rsidR="007D0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 в процентах к должностным окладам или в абсолютных размерах, если иное не установлено нормативными правовыми актами Российской Федерации и Алтайского края.</w:t>
      </w:r>
      <w:r w:rsidRPr="00BA143C">
        <w:rPr>
          <w:rFonts w:ascii="Times New Roman" w:hAnsi="Times New Roman" w:cs="Times New Roman"/>
          <w:color w:val="000000" w:themeColor="text1"/>
        </w:rPr>
        <w:t xml:space="preserve"> </w:t>
      </w:r>
    </w:p>
    <w:p w:rsidR="007D0348" w:rsidRDefault="007D0348" w:rsidP="00577DE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руководителей устанавливаются следующие виды выплат компенсационного характера:</w:t>
      </w:r>
    </w:p>
    <w:p w:rsidR="007D0348" w:rsidRDefault="007D0348" w:rsidP="00577DE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выплаты за работу в местностях с особыми климатическими условиями;</w:t>
      </w:r>
    </w:p>
    <w:p w:rsidR="007D0348" w:rsidRDefault="007D0348" w:rsidP="00577DE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7D0348" w:rsidRDefault="007D0348" w:rsidP="00577DE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персонифицированная доплата.</w:t>
      </w:r>
      <w:r w:rsidR="00C95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</w:p>
    <w:p w:rsidR="00BA143C" w:rsidRPr="00BA143C" w:rsidRDefault="00BA143C" w:rsidP="00577DE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Виды выплат комп</w:t>
      </w:r>
      <w:r w:rsidR="00C95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енсационного характера для заместителей руководителей и главных бухгалтеров, их порядок,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размеры и условия устанавливаются коллективными договорами, соглашениями, локальными нормативными актами муниципальных бюджетных учреждений в соответствии с трудовым законодательством и иными нормативными правовыми актами, содержащими нормы трудового права, настоящим Положением.</w:t>
      </w:r>
    </w:p>
    <w:p w:rsidR="00BA143C" w:rsidRPr="00BA143C" w:rsidRDefault="00BA143C" w:rsidP="00577DE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Перечень, размеры и условия осуществления выплат компенсационного характера конкретизируются в трудовых договорах руководителей, заместителей руководителей, главных бухгалтеров муниципальных бюджетных учреждений. Указанные выплаты осуществляются в пределах средств, предусмотренных муниципальным бюджетным учреждениям на оплату труда работников.</w:t>
      </w:r>
    </w:p>
    <w:p w:rsidR="00BA143C" w:rsidRDefault="00BA143C" w:rsidP="00577DE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7D034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Размеры, порядок и условия осуществления выплат стимулирующего характера </w:t>
      </w:r>
      <w:r w:rsidR="008E7D1E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заместителей руководителей, главных бухгалтеров муниципальных бюджетных</w:t>
      </w:r>
      <w:r w:rsidR="008E7D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образовательных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учреждений определяются в пределах фонда оплаты труда и устанавливаются коллективным договором, соглашениями, настоящим Положением, иными локальными нормативными актами муниципальных бюджетных учреждений.</w:t>
      </w:r>
    </w:p>
    <w:p w:rsidR="008E7D1E" w:rsidRDefault="008E7D1E" w:rsidP="00577DE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руководителей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бюджетных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образовательных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устанавливаются следующие виды стимулирующих выплат:</w:t>
      </w:r>
    </w:p>
    <w:p w:rsidR="008E7D1E" w:rsidRDefault="008E7D1E" w:rsidP="00577DE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36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выплаты за интенсивность работы и высокие результаты работы;</w:t>
      </w:r>
    </w:p>
    <w:p w:rsidR="008E7D1E" w:rsidRDefault="008E7D1E" w:rsidP="00577DE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36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выплаты за стаж непрерывной работы</w:t>
      </w:r>
      <w:r w:rsidR="00236BB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E7D1E" w:rsidRDefault="008E7D1E" w:rsidP="00577DE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премиальные выплаты по итогам работы;</w:t>
      </w:r>
    </w:p>
    <w:p w:rsidR="008E7D1E" w:rsidRPr="00BA143C" w:rsidRDefault="008E7D1E" w:rsidP="00577DE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единовременные (разовые) премии (к профессиональному празднику, юбилейным датам, по случаю присвоения почетных званий, награждения почетными грамотами, отраслевыми наградами и другие).</w:t>
      </w:r>
    </w:p>
    <w:p w:rsidR="00BA143C" w:rsidRDefault="00BA143C" w:rsidP="00577DE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Выплаты стимулирующего характера устанавливаются с учетом показателей и критериев, позволяющих оценить результативность и качество труда работников.</w:t>
      </w:r>
    </w:p>
    <w:p w:rsidR="00577DED" w:rsidRPr="00BA143C" w:rsidRDefault="00577DED" w:rsidP="00577DE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143C" w:rsidRDefault="00BA143C" w:rsidP="00EF77F4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Оплата труда</w:t>
      </w:r>
      <w:r w:rsidRPr="00BA143C">
        <w:rPr>
          <w:rFonts w:ascii="Times New Roman" w:hAnsi="Times New Roman" w:cs="Times New Roman"/>
          <w:color w:val="000000" w:themeColor="text1"/>
        </w:rPr>
        <w:t xml:space="preserve">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руководителей, заместителей руководителей, главных бухгалтеров муниципальных бюджетных</w:t>
      </w:r>
      <w:r w:rsidR="00C95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образовательных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учреждений</w:t>
      </w:r>
      <w:r w:rsidR="00577D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7DED" w:rsidRPr="00BA143C" w:rsidRDefault="00577DED" w:rsidP="00577DED">
      <w:pPr>
        <w:pStyle w:val="a6"/>
        <w:spacing w:after="0" w:line="240" w:lineRule="auto"/>
        <w:ind w:left="7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143C" w:rsidRPr="00BA143C" w:rsidRDefault="00BA143C" w:rsidP="00EF77F4">
      <w:pPr>
        <w:pStyle w:val="a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Заработная плата руководителей учреждений, их заместителей и главных бухгалтеров состоит из должностного оклада, повышающих коэффициентов, выплат компенсационного и стимулирующего характера.</w:t>
      </w:r>
    </w:p>
    <w:p w:rsidR="00BA143C" w:rsidRP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Размер должностного оклада руководителя образовательной организации устанавливается путем умножения минимального размера д</w:t>
      </w:r>
      <w:r w:rsidR="00C95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олжностного оклада руководителя, определяемого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C95CF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Приложением 2,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повышающий коэффициент по следующей формуле:</w:t>
      </w:r>
    </w:p>
    <w:p w:rsidR="00BA143C" w:rsidRP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Др = (Мдо х Пк х Псз) + Мл, где:</w:t>
      </w:r>
    </w:p>
    <w:p w:rsidR="00BA143C" w:rsidRP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Др – должностной оклад руководителя образовательной организации;</w:t>
      </w:r>
    </w:p>
    <w:p w:rsidR="00BA143C" w:rsidRP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Мдо – минимальный размер должностного оклада руководителя в соответствии с группой оплаты труда;</w:t>
      </w:r>
    </w:p>
    <w:p w:rsidR="00BA143C" w:rsidRP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Пк – повышающий коэффициент, установленный Администрацией города Новоалтайска</w:t>
      </w:r>
      <w:r w:rsidR="00BC1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C95CF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Приложением 3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; данный коэффициент утверждается Администрацией города ежегодно на 01 сентября;</w:t>
      </w:r>
    </w:p>
    <w:p w:rsidR="00126654" w:rsidRPr="00BA143C" w:rsidRDefault="00BA143C" w:rsidP="00126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Псз – повышающий коэффициент с учетом ученой степени по профилю образовательной организации, почетного звания ил</w:t>
      </w:r>
      <w:r w:rsidR="00126654">
        <w:rPr>
          <w:rFonts w:ascii="Times New Roman" w:hAnsi="Times New Roman" w:cs="Times New Roman"/>
          <w:color w:val="000000" w:themeColor="text1"/>
          <w:sz w:val="28"/>
          <w:szCs w:val="28"/>
        </w:rPr>
        <w:t>и отраслевой награды, определяемый в соответствии с пунктами 3.11, 3.12 настоящего постановления.</w:t>
      </w:r>
    </w:p>
    <w:p w:rsidR="00BA143C" w:rsidRP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Мл – средства в однократном размере ежемесячной денежной компенсации на обеспечение книгоиздательской продукции и периодическими изданиями в размере, установленном действующим законодательством, выплачиваемые не зависимо от объема нагрузки.</w:t>
      </w:r>
    </w:p>
    <w:p w:rsid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определения группы по оплате труда и повышающего коэффициента к минимальному окладу руководителя ежегодно учреждается коллегиальный орган (далее «комиссия»)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комиссии входят: </w:t>
      </w:r>
      <w:r w:rsidR="00B265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  <w:r w:rsidR="00774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B26575">
        <w:rPr>
          <w:rFonts w:ascii="Times New Roman" w:hAnsi="Times New Roman" w:cs="Times New Roman"/>
          <w:color w:val="000000" w:themeColor="text1"/>
          <w:sz w:val="28"/>
          <w:szCs w:val="28"/>
        </w:rPr>
        <w:t>города по социальным вопросам; председатель комитета по образованию Администрации города Новоалтайска; главный специалист, инспектор школ; главный специалист, инспектор по работе с семьями, находящимися в СОП; главный специалист, инспектор по детским садам; заведующий информационно-методическим кабинетом.</w:t>
      </w:r>
    </w:p>
    <w:p w:rsidR="00B26575" w:rsidRPr="00BA143C" w:rsidRDefault="00B26575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Комиссия созывается ежегодно не позднее 1 сентября. Учрежденные на комиссии группа по оплате труда и повышающий коэффициент к минимальному окладу применяются для оплаты труда руководителя до следующего созыва комиссии и вынесения ей нового решения.</w:t>
      </w:r>
    </w:p>
    <w:p w:rsidR="00BA143C" w:rsidRP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Предельный уровень соотношения среднемесячной заработной платы руководителя, формируемой за счет всех источников финансового обеспечения и рассчитываемой за календарный год, и среднемесячной заработной платы работников образовательной организации за этот же период не должен превышать установленной кратности в зависимости от фактической численности работников (таблица 1).</w:t>
      </w:r>
    </w:p>
    <w:p w:rsidR="00BA143C" w:rsidRP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Таблица 1</w:t>
      </w:r>
    </w:p>
    <w:tbl>
      <w:tblPr>
        <w:tblStyle w:val="a5"/>
        <w:tblW w:w="9363" w:type="dxa"/>
        <w:tblLook w:val="04A0"/>
      </w:tblPr>
      <w:tblGrid>
        <w:gridCol w:w="2972"/>
        <w:gridCol w:w="6391"/>
      </w:tblGrid>
      <w:tr w:rsidR="00BA143C" w:rsidRPr="00BA143C" w:rsidTr="004503B8">
        <w:tc>
          <w:tcPr>
            <w:tcW w:w="2972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Фактическая численность работников</w:t>
            </w:r>
          </w:p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общеобразовательной организации, чел.</w:t>
            </w:r>
          </w:p>
        </w:tc>
        <w:tc>
          <w:tcPr>
            <w:tcW w:w="6391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Предельный уровень соотношения</w:t>
            </w:r>
          </w:p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среднемесячной заработной платы руководителя общеобразовательной организации и</w:t>
            </w:r>
          </w:p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среднемесячной заработной платы работников, раз</w:t>
            </w:r>
          </w:p>
        </w:tc>
      </w:tr>
      <w:tr w:rsidR="00BA143C" w:rsidRPr="00BA143C" w:rsidTr="004503B8">
        <w:tc>
          <w:tcPr>
            <w:tcW w:w="2972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30</w:t>
            </w:r>
          </w:p>
        </w:tc>
        <w:tc>
          <w:tcPr>
            <w:tcW w:w="6391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3,5</w:t>
            </w:r>
          </w:p>
        </w:tc>
      </w:tr>
      <w:tr w:rsidR="00BA143C" w:rsidRPr="00BA143C" w:rsidTr="004503B8">
        <w:tc>
          <w:tcPr>
            <w:tcW w:w="2972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31 до 70</w:t>
            </w:r>
          </w:p>
        </w:tc>
        <w:tc>
          <w:tcPr>
            <w:tcW w:w="6391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4,0</w:t>
            </w:r>
          </w:p>
        </w:tc>
      </w:tr>
      <w:tr w:rsidR="00BA143C" w:rsidRPr="00BA143C" w:rsidTr="004503B8">
        <w:tc>
          <w:tcPr>
            <w:tcW w:w="2972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71 до 150</w:t>
            </w:r>
          </w:p>
        </w:tc>
        <w:tc>
          <w:tcPr>
            <w:tcW w:w="6391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4,5</w:t>
            </w:r>
          </w:p>
        </w:tc>
      </w:tr>
      <w:tr w:rsidR="00BA143C" w:rsidRPr="00BA143C" w:rsidTr="004503B8">
        <w:tc>
          <w:tcPr>
            <w:tcW w:w="2972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151 до 400</w:t>
            </w:r>
          </w:p>
        </w:tc>
        <w:tc>
          <w:tcPr>
            <w:tcW w:w="6391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5,0</w:t>
            </w:r>
          </w:p>
        </w:tc>
      </w:tr>
    </w:tbl>
    <w:p w:rsidR="00BA143C" w:rsidRP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143C" w:rsidRP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Под фактической численностью работников общеобразовательной организации необходимо понимать среднюю численность работников списочного состава без внешних совместителей, сложившуюся за предшествующий календарный год.</w:t>
      </w:r>
    </w:p>
    <w:p w:rsidR="00BA143C" w:rsidRP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Среднемесячная заработная плата работников общеобразовательной организации определяется путем деления суммы фактически начисленной заработной платы работников списочного состава (без учета внешних совместителей, руководителя, заместителей руководителя и главного бухгалтера) на среднюю численность указанных работников.</w:t>
      </w:r>
    </w:p>
    <w:p w:rsidR="00BA143C" w:rsidRPr="00BA143C" w:rsidRDefault="00BA143C" w:rsidP="00EF77F4">
      <w:pPr>
        <w:pStyle w:val="a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Условия оплаты труда руководителя образовательной организации устанавливаются в трудовом договоре, заключаемом на основе типовой формы трудового договора, утвержденной постановлением Правительства Российской Федерации от 12.04.2013 № 329 «О типовой форме трудового договора с руководителем государственного (муниципального) учреждения».</w:t>
      </w:r>
    </w:p>
    <w:p w:rsidR="00BA143C" w:rsidRP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руководителем общеобразовательной организации работы по совместительству допускается только после разрешения учредителя.</w:t>
      </w:r>
    </w:p>
    <w:p w:rsidR="00BA143C" w:rsidRP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Предельный размер оплаты труда руководителя за совместительство не должен превышать 50 % среднемесячной заработной платы, рассчитанной за предшествующий календарный год, по соответствующей категории работников образовательной организации (по которой осуществляется работа по совместительству).</w:t>
      </w:r>
    </w:p>
    <w:p w:rsidR="00BA143C" w:rsidRPr="00BA143C" w:rsidRDefault="00BA143C" w:rsidP="00EF77F4">
      <w:pPr>
        <w:pStyle w:val="a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отнесения руководителей образовательных организаций к группе по оплате труда, установления им повышающих коэффициентов и выплат стимулирующего характера определяется в соответствии с прилож</w:t>
      </w:r>
      <w:r w:rsidR="00774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ением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2 к данному положению об оплате труда руководителей образовательных организаций.</w:t>
      </w:r>
    </w:p>
    <w:p w:rsidR="00BA143C" w:rsidRP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Группа по оплате труда для руководителей вновь создаваемых образовательных организаций устанавливается исходя из плановых (проектных) показателей.</w:t>
      </w:r>
    </w:p>
    <w:p w:rsidR="00BA143C" w:rsidRPr="00BA143C" w:rsidRDefault="00BA143C" w:rsidP="00EF77F4">
      <w:pPr>
        <w:pStyle w:val="a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 трудового договора оформляется дополнительным соглашением.</w:t>
      </w:r>
    </w:p>
    <w:p w:rsidR="00BA143C" w:rsidRPr="00BA143C" w:rsidRDefault="00BA143C" w:rsidP="00EF77F4">
      <w:pPr>
        <w:pStyle w:val="a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Норматив численности заместителей руководителя устанавливается в зависимости от количества обучающихся, в образовательной организации в следующих границах: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0"/>
        <w:gridCol w:w="3753"/>
        <w:gridCol w:w="5088"/>
      </w:tblGrid>
      <w:tr w:rsidR="00BA143C" w:rsidRPr="00BA143C" w:rsidTr="004503B8">
        <w:trPr>
          <w:trHeight w:val="123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 обучающихся в образовательной организации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Максимальная численность должностей заместителей, руководителей структурных подразделений, главных бухгалтеров</w:t>
            </w:r>
          </w:p>
        </w:tc>
      </w:tr>
      <w:tr w:rsidR="00BA143C" w:rsidRPr="00BA143C" w:rsidTr="004503B8">
        <w:trPr>
          <w:trHeight w:val="48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126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266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 399 человек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A143C" w:rsidRPr="00BA143C" w:rsidTr="004503B8">
        <w:trPr>
          <w:trHeight w:val="43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126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1266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400- 499 человек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A143C" w:rsidRPr="00BA143C" w:rsidTr="00126654">
        <w:trPr>
          <w:trHeight w:val="40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126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1266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500- 799 человек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A143C" w:rsidRPr="00BA143C" w:rsidTr="004503B8">
        <w:trPr>
          <w:trHeight w:val="42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126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1266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800- 999 человек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BA143C" w:rsidRPr="00BA143C" w:rsidTr="004503B8">
        <w:trPr>
          <w:trHeight w:val="4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126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1266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Более 1000 человек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</w:tbl>
    <w:p w:rsidR="00BA143C" w:rsidRPr="00BA143C" w:rsidRDefault="00BA143C" w:rsidP="00577DED">
      <w:pPr>
        <w:pStyle w:val="a6"/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143C" w:rsidRPr="00BA143C" w:rsidRDefault="00BA143C" w:rsidP="00EF77F4">
      <w:pPr>
        <w:pStyle w:val="a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Должностные оклады заместителей руководителей образовательных организаций, главных бухгалтеров устанавливаются на 30-50 процентов ниже должностных окладов руководителей организаций без учета выплат руководителю образовательной организации за наличие ученой степени по профилю образовательной организации, почетного звания или отраслевой награды.</w:t>
      </w:r>
    </w:p>
    <w:p w:rsidR="00BA143C" w:rsidRP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В должностные оклады заместителей руководителей образовательных организаций, деятельность которых связана с организацией образовательных отношений, включается размер ежемесячной денежной компенсации на обеспечение книгоиздательской продукцией и периодическими изданиями в размере, установленном действующим законодательством.</w:t>
      </w:r>
    </w:p>
    <w:p w:rsidR="00BA143C" w:rsidRP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Рассчитанные таким образом размеры должностных окладов</w:t>
      </w:r>
      <w:r w:rsidR="00774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заместителей руководителей образовательных организаций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увеличиваются на повышающий коэффициент, установленный руководителю образовательной организации, с учетом ученой степени по профилю образовательной организации, почетного звания или отраслевой награды, которые имеют заместители руководителей образовательных организаций.</w:t>
      </w:r>
    </w:p>
    <w:p w:rsidR="00BA143C" w:rsidRP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Размер должностного оклада главного бухгалтера увеличивается на повышающий коэффициент,</w:t>
      </w:r>
      <w:r w:rsidRPr="00BA143C">
        <w:rPr>
          <w:rFonts w:ascii="Times New Roman" w:hAnsi="Times New Roman" w:cs="Times New Roman"/>
          <w:color w:val="000000" w:themeColor="text1"/>
        </w:rPr>
        <w:t xml:space="preserve">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установленный руководителю образовательной организации, с учетом почетног</w:t>
      </w:r>
      <w:r w:rsidR="00577DED">
        <w:rPr>
          <w:rFonts w:ascii="Times New Roman" w:hAnsi="Times New Roman" w:cs="Times New Roman"/>
          <w:color w:val="000000" w:themeColor="text1"/>
          <w:sz w:val="28"/>
          <w:szCs w:val="28"/>
        </w:rPr>
        <w:t>о звания или отраслевой награды, которую имеет главный бухгалтер образовательного учреждения.</w:t>
      </w:r>
    </w:p>
    <w:p w:rsidR="00BA143C" w:rsidRP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Выплаты за наличие ученой степени, почетного звания или отраслевой награды осуществляются из специальной части фонда оплаты труда административно-управленческого персонала в порядке, установленном для педагогического персонала образовательной организации.</w:t>
      </w:r>
    </w:p>
    <w:p w:rsidR="00BA143C" w:rsidRPr="00BA143C" w:rsidRDefault="00BA143C" w:rsidP="00EF77F4">
      <w:pPr>
        <w:pStyle w:val="a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Виды выплат стимулирующего характера руководителям, заместителям руководителей, главным бухгалтерам муниципальных бюджетных </w:t>
      </w:r>
      <w:r w:rsidR="00577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учреждений, порядок и условия их назначения определяются локальными нормативными документами муниципального органа управления образования, муниципальных бюджетных</w:t>
      </w:r>
      <w:r w:rsidR="00577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образовательных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учреждений в части своей компетенции, разработанными с учетом настоящего Положения, по согласованию с профсоюзной организацией.</w:t>
      </w:r>
    </w:p>
    <w:p w:rsidR="00BA143C" w:rsidRPr="00BA143C" w:rsidRDefault="00BA143C" w:rsidP="00EF77F4">
      <w:pPr>
        <w:pStyle w:val="a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Руководителям, заместителям руководителей, главным бухгалтерам муниципальных бюджетных </w:t>
      </w:r>
      <w:r w:rsidR="00577DED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</w:t>
      </w:r>
      <w:r w:rsidR="00577DED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учреждений могут устанавливаться выплаты стимулирующего характера: </w:t>
      </w:r>
    </w:p>
    <w:p w:rsidR="00BA143C" w:rsidRP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-   ежемесячная выплата за интенсивность и высокие результаты работы;</w:t>
      </w:r>
    </w:p>
    <w:p w:rsidR="00BA143C" w:rsidRP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-   ежемесячная выплата за стаж непрерывной работы;</w:t>
      </w:r>
    </w:p>
    <w:p w:rsidR="00BA143C" w:rsidRP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-   премиальные выплаты по итогам работы;</w:t>
      </w:r>
    </w:p>
    <w:p w:rsidR="00BA143C" w:rsidRP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-  единовременные (разовые) премии (к профессиональному празднику юбилейным датам, по случаю присвоения почетных званий, награждения почетными грамотами, отраслевыми (ведомственными) наградами и другие.</w:t>
      </w:r>
    </w:p>
    <w:p w:rsidR="00BA143C" w:rsidRPr="00BA143C" w:rsidRDefault="00BA143C" w:rsidP="00EF77F4">
      <w:pPr>
        <w:pStyle w:val="a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Выплаты стимулирующего характера руководителям, заместителям руководителей, главным бухгалтерам муниципальных бюджетных </w:t>
      </w:r>
      <w:r w:rsidR="00577DED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</w:t>
      </w:r>
      <w:r w:rsidR="00577DED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учреждений за интенсивность и высокие результаты работы устанавливаются с учетом достижения целевых показателей эффективности их работы, определяются учредителем. </w:t>
      </w:r>
    </w:p>
    <w:p w:rsidR="00BA143C" w:rsidRPr="00BA143C" w:rsidRDefault="00BA143C" w:rsidP="00EF77F4">
      <w:pPr>
        <w:pStyle w:val="a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Размер выплаты за интенсивность и высокие результаты работы определяется в соответствии с оценочными листами, утвержденными локальным актом муниципального органа управления образования, образовательного учреждения в части своей компетенции, путем умножения количества набранных стимулирующих баллов на стоимость одного балла.</w:t>
      </w:r>
    </w:p>
    <w:p w:rsidR="00BA143C" w:rsidRPr="00BA143C" w:rsidRDefault="00126654" w:rsidP="00EF77F4">
      <w:pPr>
        <w:pStyle w:val="a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Повышающий коэффициент с учетом</w:t>
      </w:r>
      <w:r w:rsidR="00BA143C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ученой степени, почетных званий, ведомственных наград, аттестацию на соответствие занимаемой должности производятся в следующих размерах: </w:t>
      </w:r>
    </w:p>
    <w:p w:rsidR="00BA143C" w:rsidRP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 имеющим почетные звания «Народный учитель Российской Федерации», «Заслуженный учитель Российской Федерации», «Народный учитель СССР», «Заслуженный учитель школы РСФСР», аналогичные почетные звания союзных республик, входящих в состав СССР, а также другие почетные звания, названия которых начинается со слов «Народный», «Заслуженный» при условии соответствия почетного звания профилю преподаваемых дисциплин – </w:t>
      </w:r>
      <w:r w:rsidR="0012665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F4A2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26654">
        <w:rPr>
          <w:rFonts w:ascii="Times New Roman" w:hAnsi="Times New Roman" w:cs="Times New Roman"/>
          <w:color w:val="000000" w:themeColor="text1"/>
          <w:sz w:val="28"/>
          <w:szCs w:val="28"/>
        </w:rPr>
        <w:t>1 к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6654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должностному окладу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A143C" w:rsidRPr="00BA143C" w:rsidRDefault="00BA143C" w:rsidP="00EF77F4">
      <w:pPr>
        <w:pStyle w:val="a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руководителей, заместителей руководителей, главных бухгалтеров муниципальных бюджетных </w:t>
      </w:r>
      <w:r w:rsidR="00577DED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</w:t>
      </w:r>
      <w:r w:rsidR="00577DED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учреждений, награжденных ведомственными наградами (нагрудными знаками и имеющим почетное звание) Министерства образования и науки Российской Федерации устанавливается </w:t>
      </w:r>
      <w:r w:rsidR="00126654">
        <w:rPr>
          <w:rFonts w:ascii="Times New Roman" w:hAnsi="Times New Roman" w:cs="Times New Roman"/>
          <w:color w:val="000000" w:themeColor="text1"/>
          <w:sz w:val="28"/>
          <w:szCs w:val="28"/>
        </w:rPr>
        <w:t>повышающий коэффициент в размере 0,0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="0012665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должностно</w:t>
      </w:r>
      <w:r w:rsidR="00126654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оклад</w:t>
      </w:r>
      <w:r w:rsidR="0012665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; имеющим ученую</w:t>
      </w:r>
      <w:r w:rsidR="00126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степень: кандидат наук –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126654">
        <w:rPr>
          <w:rFonts w:ascii="Times New Roman" w:hAnsi="Times New Roman" w:cs="Times New Roman"/>
          <w:color w:val="000000" w:themeColor="text1"/>
          <w:sz w:val="28"/>
          <w:szCs w:val="28"/>
        </w:rPr>
        <w:t>,1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6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</w:t>
      </w:r>
      <w:r w:rsidR="00126654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оклад</w:t>
      </w:r>
      <w:r w:rsidR="0012665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доктор наук   - </w:t>
      </w:r>
      <w:r w:rsidR="00126654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="00126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</w:t>
      </w:r>
      <w:r w:rsidR="00126654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оклад</w:t>
      </w:r>
      <w:r w:rsidR="00126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A143C" w:rsidRPr="00BA143C" w:rsidRDefault="00BA143C" w:rsidP="00EF77F4">
      <w:pPr>
        <w:pStyle w:val="a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Среднемесячная заработная плата за календарный </w:t>
      </w:r>
      <w:r w:rsidR="00577DED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год заместителей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руководителей, главных бухгалтеров муниципальных бюджетных учреждений, формируемая за счет всех источников финансового обеспечения и не может превышать 90 процентов заработной платы руководителя, предусмотренной трудовым договором.</w:t>
      </w:r>
    </w:p>
    <w:p w:rsidR="00BA143C" w:rsidRPr="00BA143C" w:rsidRDefault="00BA143C" w:rsidP="00EF77F4">
      <w:pPr>
        <w:pStyle w:val="a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Ответственность за соблюдение установленного соотношения размера заработной платы руководителя, заместителей руководителей, главных бухгалтеров муниципальных бюджетных </w:t>
      </w:r>
      <w:r w:rsidR="00577DED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</w:t>
      </w:r>
      <w:r w:rsidR="00577DED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учреждений, возлагается на </w:t>
      </w:r>
      <w:r w:rsidR="00577DED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руководителя.</w:t>
      </w:r>
    </w:p>
    <w:p w:rsidR="00BA143C" w:rsidRPr="00BA143C" w:rsidRDefault="00BA143C" w:rsidP="00EF77F4">
      <w:pPr>
        <w:pStyle w:val="a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В трудовом договоре с руководителем образовательной организации могут быть предусмотрены дополнительные выплаты за счет средств, получаемых от приносящий доход деятельности. Порядок осуществления таких выплат определяется учредителем.</w:t>
      </w:r>
    </w:p>
    <w:p w:rsidR="00BC7B92" w:rsidRDefault="00BC7B92" w:rsidP="00BC7B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7B92" w:rsidRDefault="00BC7B92" w:rsidP="00BC7B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7B92" w:rsidRPr="00BC7B92" w:rsidRDefault="00BC7B92" w:rsidP="00BC7B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7B92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главы города                                                                О.В. Гладкова</w:t>
      </w:r>
    </w:p>
    <w:p w:rsidR="00BA143C" w:rsidRPr="00BA143C" w:rsidRDefault="00BA143C" w:rsidP="00577DE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143C" w:rsidRDefault="00BA143C" w:rsidP="00577DE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577DED" w:rsidRDefault="00577DED" w:rsidP="00577DE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</w:t>
      </w:r>
    </w:p>
    <w:p w:rsidR="00BA143C" w:rsidRPr="00BA143C" w:rsidRDefault="00BA143C" w:rsidP="00606902">
      <w:pPr>
        <w:spacing w:after="0" w:line="240" w:lineRule="auto"/>
        <w:ind w:left="5103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Приложение2 </w:t>
      </w:r>
    </w:p>
    <w:p w:rsidR="00BA143C" w:rsidRPr="00BA143C" w:rsidRDefault="00BA143C" w:rsidP="00606902">
      <w:pPr>
        <w:spacing w:after="0" w:line="240" w:lineRule="auto"/>
        <w:ind w:left="4395" w:right="-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города </w:t>
      </w:r>
    </w:p>
    <w:p w:rsidR="00BA143C" w:rsidRPr="00BA143C" w:rsidRDefault="00BA143C" w:rsidP="00606902">
      <w:pPr>
        <w:spacing w:after="0" w:line="240" w:lineRule="auto"/>
        <w:ind w:left="439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06902">
        <w:rPr>
          <w:rFonts w:ascii="Times New Roman" w:hAnsi="Times New Roman" w:cs="Times New Roman"/>
          <w:color w:val="000000" w:themeColor="text1"/>
          <w:sz w:val="28"/>
          <w:szCs w:val="28"/>
        </w:rPr>
        <w:t>01.08.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2018 г. №</w:t>
      </w:r>
      <w:r w:rsidR="00606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1263</w:t>
      </w:r>
    </w:p>
    <w:p w:rsidR="00BA143C" w:rsidRPr="00BA143C" w:rsidRDefault="00BA143C" w:rsidP="00606902">
      <w:pPr>
        <w:spacing w:after="0" w:line="240" w:lineRule="auto"/>
        <w:ind w:left="4395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143C" w:rsidRPr="00BA143C" w:rsidRDefault="00BA143C" w:rsidP="00577DED">
      <w:pPr>
        <w:spacing w:after="0" w:line="240" w:lineRule="auto"/>
        <w:ind w:left="439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143C" w:rsidRPr="00BA143C" w:rsidRDefault="00BA143C" w:rsidP="00577DE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</w:p>
    <w:p w:rsidR="00BA143C" w:rsidRPr="00BA143C" w:rsidRDefault="00BA143C" w:rsidP="00577DE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отнесения руководителей образовательных организаций </w:t>
      </w:r>
    </w:p>
    <w:p w:rsidR="00BA143C" w:rsidRPr="00BA143C" w:rsidRDefault="00BA143C" w:rsidP="00577DE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к группе по оплате труда</w:t>
      </w:r>
    </w:p>
    <w:p w:rsidR="00BA143C" w:rsidRPr="00BA143C" w:rsidRDefault="00BA143C" w:rsidP="00577DE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143C" w:rsidRPr="00BA143C" w:rsidRDefault="00BA143C" w:rsidP="00577D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BA143C" w:rsidRPr="00BA143C" w:rsidRDefault="00BA143C" w:rsidP="00577D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143C" w:rsidRPr="00BA143C" w:rsidRDefault="00BA143C" w:rsidP="00577D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1.1. Настоящий Порядок разработан в соответствии со </w:t>
      </w:r>
      <w:hyperlink r:id="rId6" w:history="1">
        <w:r w:rsidRPr="00BA14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статьями 135</w:t>
        </w:r>
      </w:hyperlink>
      <w:r w:rsidRPr="00BA1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 w:history="1">
        <w:r w:rsidRPr="00BA14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144</w:t>
        </w:r>
      </w:hyperlink>
      <w:r w:rsidRPr="00BA1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8" w:history="1">
        <w:r w:rsidRPr="00BA14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145</w:t>
        </w:r>
      </w:hyperlink>
      <w:r w:rsidRPr="00BA1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 и определяет порядок отнесения муниципальных образовательных  организаций города Новоалтайска к группам по оплате труда руководителей в зависимости от объемных показателей деятельности организаций.</w:t>
      </w:r>
    </w:p>
    <w:p w:rsidR="00BA143C" w:rsidRPr="00BA143C" w:rsidRDefault="00BA143C" w:rsidP="00577D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 Действие Порядка распространяется на образовательные организации, подведомственные комитету по образованию Администрации города Новоалтайска, (далее - образовательная организация).</w:t>
      </w:r>
    </w:p>
    <w:p w:rsidR="00BA143C" w:rsidRPr="00BA143C" w:rsidRDefault="00BA143C" w:rsidP="00577D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143C" w:rsidRPr="00BA143C" w:rsidRDefault="00BA143C" w:rsidP="00577D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Объемные показатели деятельности</w:t>
      </w:r>
    </w:p>
    <w:p w:rsidR="00BA143C" w:rsidRPr="00BA143C" w:rsidRDefault="00BA143C" w:rsidP="00577D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образовательных организаций</w:t>
      </w:r>
    </w:p>
    <w:p w:rsidR="00BA143C" w:rsidRPr="00BA143C" w:rsidRDefault="00BA143C" w:rsidP="00577D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143C" w:rsidRPr="00BA143C" w:rsidRDefault="00BA143C" w:rsidP="00577D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 К объемным показателям деятельности образовательных организаций относятся показатели, характеризующие масштаб руководства образовательной организацией: численность работников организации, количество обучающихся (воспитанников), превышение плановой (проектной) заполняемости классов образовательной организации и другие показатели, значительно осложняющие руководство организацией.</w:t>
      </w:r>
    </w:p>
    <w:p w:rsidR="00BA143C" w:rsidRPr="00BA143C" w:rsidRDefault="00BA143C" w:rsidP="00577D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 По объемным показателям для установления должностных окладов руководителей установлено пять групп по оплате труда.</w:t>
      </w:r>
    </w:p>
    <w:p w:rsidR="00BA143C" w:rsidRPr="00BA143C" w:rsidRDefault="00BA143C" w:rsidP="00577D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2.3. Объем деятельности каждой образовательной организации при определении группы по оплате труда руководителей оценивается в баллах по следующим показателям:</w:t>
      </w:r>
    </w:p>
    <w:p w:rsidR="00BA143C" w:rsidRPr="00BA143C" w:rsidRDefault="00BA143C" w:rsidP="00577D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2.3.1. Муниципальные общеобразовательные учреждения</w:t>
      </w:r>
    </w:p>
    <w:p w:rsidR="00BA143C" w:rsidRPr="00BA143C" w:rsidRDefault="00BA143C" w:rsidP="00577D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объемным показателям относятся следующие показатели, характеризующие масштаб руководства учреждением: численность работников учреждения, количество обучающихся, превышение плановой (проектной) наполняемости и другие показатели, значительно осложняющие работу по руководству учреждением:</w:t>
      </w:r>
    </w:p>
    <w:p w:rsidR="00BA143C" w:rsidRDefault="00BA143C" w:rsidP="00577D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146BC" w:rsidRDefault="00A146BC" w:rsidP="00577D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146BC" w:rsidRDefault="00A146BC" w:rsidP="00577D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146BC" w:rsidRPr="00BA143C" w:rsidRDefault="00A146BC" w:rsidP="00577D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26"/>
        <w:gridCol w:w="2891"/>
        <w:gridCol w:w="991"/>
      </w:tblGrid>
      <w:tr w:rsidR="00BA143C" w:rsidRPr="00BA143C" w:rsidTr="004503B8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Показатели и источники информации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Условия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Кол-во баллов</w:t>
            </w:r>
          </w:p>
        </w:tc>
      </w:tr>
      <w:tr w:rsidR="00BA143C" w:rsidRPr="00BA143C" w:rsidTr="004503B8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 Количество обучающихся в учреждении (информация из отчета ОО-1 по состоянию на 20 сентября)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 расчета за каждого обучающегося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BA143C" w:rsidRPr="00BA143C" w:rsidTr="004503B8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 Превышение плановой (проектной) наполняемости по классам или по количеству обучающихся в учреждении (информация из отчета ОО-2: площадь классных комнат/на норматив на одного обучающегося-2,5 м</w:t>
            </w: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 каждые 50 чел.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BA143C" w:rsidRPr="00BA143C" w:rsidTr="004503B8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 Количество работников в учреждении (информация из отчета ОО-1 о состоянию на 20 сентября)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 каждого работника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A143C" w:rsidRPr="00BA143C" w:rsidTr="004503B8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 Организация образовательного процесса в двух и более зданиях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наличие у одного юридического лица более одного юридического адреса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BA143C" w:rsidRPr="00BA143C" w:rsidTr="004503B8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 Наличие в учреждении обучающихся с особыми возможностями здоровья (ОВЗ, дети-инвалиды), охваченных квалифицированной коррекцией физического и психического развития (информация из отчета ОО-1 по состоянию на 20 сентября)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 каждого обучающегося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BA143C" w:rsidRPr="00BA143C" w:rsidRDefault="00BA143C" w:rsidP="00577D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143C" w:rsidRPr="00BA143C" w:rsidRDefault="00BA143C" w:rsidP="00577D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2.3.2. Муниципальные дошкольные образовательные учреждения</w:t>
      </w:r>
    </w:p>
    <w:p w:rsidR="00BA143C" w:rsidRPr="00BA143C" w:rsidRDefault="00BA143C" w:rsidP="00577D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объемным показателям относятся следующие показатели, характеризующие масштаб руководства учреждением: численность работников учреждения, количество воспитанников, превышение плановой (проектной) наполняемости и другие показатели, значительно осложняющие работу по руководству учреждением:</w:t>
      </w:r>
    </w:p>
    <w:p w:rsidR="00BA143C" w:rsidRPr="00BA143C" w:rsidRDefault="00BA143C" w:rsidP="00577D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13"/>
        <w:gridCol w:w="3005"/>
        <w:gridCol w:w="992"/>
      </w:tblGrid>
      <w:tr w:rsidR="00BA143C" w:rsidRPr="00BA143C" w:rsidTr="004503B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Условия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Кол-во баллов</w:t>
            </w:r>
          </w:p>
        </w:tc>
      </w:tr>
      <w:tr w:rsidR="00BA143C" w:rsidRPr="00BA143C" w:rsidTr="004503B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6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 Количество обучающихся в учреждении (информация - Приказ КОА о комплектовании дошкольных образовательных организаций)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 расчета за каждого обучающегося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A143C" w:rsidRPr="00BA143C" w:rsidTr="004503B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6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 Превышение плановой (проектной) наполняемости по группам или по количеству обучающихся в учреждении (информация из отчета 85-К: площадь групповых комнат/на норматив на одного обучающегося-2,5 м</w:t>
            </w: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 каждые 50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BA143C" w:rsidRPr="00BA143C" w:rsidTr="004503B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6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 Количество работников в учреждении (информация – из отчета  85-К по состоянию на 1 января)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 каждого работника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A143C" w:rsidRPr="00BA143C" w:rsidTr="004503B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6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 Организация образовательного процесса в двух и более зданиях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наличие у одного юридического лица более одного юридического адреса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BA143C" w:rsidRPr="00BA143C" w:rsidTr="004503B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6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 Наличие в учреждении (группе) общего назначения обучающихся со специальными потребностями, охваченных квалифицированной коррекцией физического и психического развития (кроме учреждения (группы) компенсирующего вида)</w:t>
            </w:r>
            <w:r w:rsidRPr="00BA143C">
              <w:rPr>
                <w:color w:val="000000" w:themeColor="text1"/>
              </w:rPr>
              <w:t xml:space="preserve"> </w:t>
            </w: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(информация - Приказ КОА о комплектовании дошкольных образовательных организаций)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 каждого обучающегося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BA143C" w:rsidRPr="00BA143C" w:rsidRDefault="00BA143C" w:rsidP="00577D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BA143C" w:rsidRPr="00BA143C" w:rsidRDefault="00BA143C" w:rsidP="00577D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BA143C" w:rsidRPr="00BA143C" w:rsidRDefault="00BA143C" w:rsidP="00577D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2.3.3. Муниципальные образовательные учреждения дополнительного образования детей</w:t>
      </w:r>
    </w:p>
    <w:p w:rsidR="00BA143C" w:rsidRPr="00BA143C" w:rsidRDefault="00BA143C" w:rsidP="00577D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объемным показателям относятся следующие показатели, характеризующие масштаб руководства учреждением: численность работников учреждения, количество обучающихся, превышение плановой (проектной) наполняемости и другие показатели, значительно осложняющие работу по руководству учреждением:</w:t>
      </w:r>
    </w:p>
    <w:p w:rsidR="00BA143C" w:rsidRPr="00BA143C" w:rsidRDefault="00BA143C" w:rsidP="00577D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BA143C" w:rsidRDefault="00BA143C" w:rsidP="00577D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A146BC" w:rsidRDefault="00A146BC" w:rsidP="00577D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A146BC" w:rsidRPr="00BA143C" w:rsidRDefault="00A146BC" w:rsidP="00577D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tbl>
      <w:tblPr>
        <w:tblW w:w="95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24"/>
        <w:gridCol w:w="3037"/>
        <w:gridCol w:w="1020"/>
      </w:tblGrid>
      <w:tr w:rsidR="00BA143C" w:rsidRPr="00BA143C" w:rsidTr="00A146B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Условия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Кол-во баллов</w:t>
            </w:r>
          </w:p>
        </w:tc>
      </w:tr>
      <w:tr w:rsidR="00BA143C" w:rsidRPr="00BA143C" w:rsidTr="00A146B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 Количество обучающихся в учреждении (информация - приказ КОА о начале учебного года в учреждениях дополнительного образования)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 расчета за каждого обучающегося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0,3</w:t>
            </w:r>
          </w:p>
        </w:tc>
      </w:tr>
      <w:tr w:rsidR="00BA143C" w:rsidRPr="00BA143C" w:rsidTr="00A146B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 Количество работников в учреждении (информация из отчета 1-ДО по состоянию на 01 января)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 каждого работника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A143C" w:rsidRPr="00BA143C" w:rsidTr="00A146B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6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 Организация образовательного процесса в двух и более зданиях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наличие у одного юридического лица более одного юридического адреса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20</w:t>
            </w:r>
          </w:p>
        </w:tc>
      </w:tr>
      <w:tr w:rsidR="00BA143C" w:rsidRPr="00BA143C" w:rsidTr="00A146B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 Наличие автотранспортных средств, строительной и другой самоходной техники на балансе учреждения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 каждую единицу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20</w:t>
            </w:r>
          </w:p>
        </w:tc>
      </w:tr>
      <w:tr w:rsidR="00BA143C" w:rsidRPr="00BA143C" w:rsidTr="00A146B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5. Наличие загородных объектов </w:t>
            </w: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(лагерей, баз отдыха и другое)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находящихся на балансе </w:t>
            </w:r>
            <w:r w:rsidR="00A146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</w:t>
            </w: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чреждения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</w:t>
            </w:r>
          </w:p>
        </w:tc>
      </w:tr>
      <w:tr w:rsidR="00BA143C" w:rsidRPr="00BA143C" w:rsidTr="00A146B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6. Наличие учебно-опытных участков (парникового хозяйства, подсобного сельского хозяйства, учебного хозяйства, теплиц)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 каждый 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50</w:t>
            </w:r>
          </w:p>
        </w:tc>
      </w:tr>
    </w:tbl>
    <w:p w:rsidR="00BA143C" w:rsidRPr="00BA143C" w:rsidRDefault="00BA143C" w:rsidP="00577DE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143C" w:rsidRPr="00BA143C" w:rsidRDefault="00BA143C" w:rsidP="00577D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Порядок отнесения образовательных организаций к группам по оплате труда руководителей</w:t>
      </w:r>
    </w:p>
    <w:p w:rsidR="00BA143C" w:rsidRPr="00BA143C" w:rsidRDefault="00BA143C" w:rsidP="00577D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3.1. Группа по оплате труда определяется не чаще одного раза в год постановлением Администрации города на основании соответствующих документов, подтверждающих наличие указанных объемов работы образовательной организации.</w:t>
      </w:r>
    </w:p>
    <w:p w:rsidR="00BA143C" w:rsidRPr="00BA143C" w:rsidRDefault="00BA143C" w:rsidP="00577D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Группа по оплате труда для вновь открываемого учреждения устанавливается исходя из плановых (проектных) показателей, но не более чем на 2 года.</w:t>
      </w:r>
    </w:p>
    <w:p w:rsidR="00BA143C" w:rsidRPr="00BA143C" w:rsidRDefault="00BA143C" w:rsidP="00577D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 При наличии других показателей, не предусмотренных в настоящем разделе, но значительно увеличивающих объем и сложность работы в образовательной организации, суммарное количество баллов может быть увеличено Администрацией города по ходатайству Комитета по образованию за каждый дополнительный показатель до 20 баллов.</w:t>
      </w:r>
    </w:p>
    <w:p w:rsidR="00BA143C" w:rsidRPr="00BA143C" w:rsidRDefault="00BA143C" w:rsidP="00577D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3.3. При установлении группы по оплате труда руководителей общеобразовательных организаций контингент обучающихся определяется по списочному составу на начало учебного года.</w:t>
      </w:r>
    </w:p>
    <w:p w:rsidR="00BA143C" w:rsidRPr="00BA143C" w:rsidRDefault="00BA143C" w:rsidP="00577D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установлении группы по оплате труда руководителей образовательных организаций дополнительного образования контингент обучающихся определяется по списочному составу постоянно обучающихся на начало учебного года. При этом в списочном составе обучающиеся в учреждении дети, занимающиеся в нескольких кружках, секциях, группах, учитываются один раз.</w:t>
      </w:r>
    </w:p>
    <w:p w:rsidR="00BA143C" w:rsidRPr="00BA143C" w:rsidRDefault="00BA143C" w:rsidP="00577D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577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.4. За руководителем организации</w:t>
      </w:r>
      <w:r w:rsidRPr="00BA1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находяще</w:t>
      </w:r>
      <w:r w:rsidR="00577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BA1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 на капитальном ремонте, сохраняется группа по оплате труда руководителей, определенная до начала ремонта, но не более чем на один год.</w:t>
      </w:r>
    </w:p>
    <w:p w:rsidR="00BA143C" w:rsidRDefault="00BA143C" w:rsidP="00577D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3.5. Отнесение муниципальных образовательных организаций, подведомственных комитету по образованию Администрации города Новоалтайска, к группам по оплате труда руководителей по результатам оценки объемных показателей их деятельности, производится на основе набранных при оценке баллов:</w:t>
      </w:r>
    </w:p>
    <w:p w:rsidR="00A146BC" w:rsidRPr="00BA143C" w:rsidRDefault="00A146BC" w:rsidP="00577D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143C" w:rsidRPr="00BA143C" w:rsidRDefault="00BA143C" w:rsidP="00577DE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0"/>
        <w:gridCol w:w="3454"/>
        <w:gridCol w:w="5387"/>
      </w:tblGrid>
      <w:tr w:rsidR="00BA143C" w:rsidRPr="00BA143C" w:rsidTr="004503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Группа по оплате труда руководителей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Результаты оценки объемных показателей деятельности образовательных организаций (в баллах)</w:t>
            </w:r>
          </w:p>
        </w:tc>
      </w:tr>
      <w:tr w:rsidR="00BA143C" w:rsidRPr="00BA143C" w:rsidTr="004503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A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146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800 и выше</w:t>
            </w:r>
          </w:p>
        </w:tc>
      </w:tr>
      <w:tr w:rsidR="00BA143C" w:rsidRPr="00BA143C" w:rsidTr="004503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146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600-800</w:t>
            </w:r>
          </w:p>
        </w:tc>
      </w:tr>
      <w:tr w:rsidR="00BA143C" w:rsidRPr="00BA143C" w:rsidTr="004503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  <w:r w:rsidR="00A146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400-600</w:t>
            </w:r>
          </w:p>
        </w:tc>
      </w:tr>
      <w:tr w:rsidR="00BA143C" w:rsidRPr="00BA143C" w:rsidTr="004503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A146B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IV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C" w:rsidRPr="00BA143C" w:rsidRDefault="00BA143C" w:rsidP="0057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200-400</w:t>
            </w:r>
          </w:p>
        </w:tc>
      </w:tr>
    </w:tbl>
    <w:p w:rsidR="00BC7B92" w:rsidRDefault="00BC7B92" w:rsidP="00BC7B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7B92" w:rsidRDefault="00BC7B92" w:rsidP="00BC7B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A146BC" w:rsidP="00BC7B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города </w:t>
      </w:r>
      <w:r w:rsidR="00BC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О.В. Гладкова</w:t>
      </w: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F4" w:rsidRDefault="00EF77F4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7B92" w:rsidRDefault="00BC7B92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143C" w:rsidRPr="00BA143C" w:rsidRDefault="00BA143C" w:rsidP="00577DED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</w:p>
    <w:p w:rsidR="00EF77F4" w:rsidRDefault="00BC7B92" w:rsidP="00BC7B92">
      <w:pPr>
        <w:spacing w:after="0" w:line="240" w:lineRule="auto"/>
        <w:ind w:left="5103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</w:t>
      </w:r>
      <w:r w:rsidR="00EF7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BA143C" w:rsidRPr="00BA143C" w:rsidRDefault="00BA143C" w:rsidP="00606902">
      <w:pPr>
        <w:spacing w:after="0" w:line="240" w:lineRule="auto"/>
        <w:ind w:left="5103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Приложение 3 </w:t>
      </w:r>
    </w:p>
    <w:p w:rsidR="00BA143C" w:rsidRPr="00BA143C" w:rsidRDefault="00BA143C" w:rsidP="00606902">
      <w:pPr>
        <w:spacing w:after="0" w:line="240" w:lineRule="auto"/>
        <w:ind w:left="4395" w:right="-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города </w:t>
      </w:r>
    </w:p>
    <w:p w:rsidR="00BA143C" w:rsidRPr="00BA143C" w:rsidRDefault="00BA143C" w:rsidP="00606902">
      <w:pPr>
        <w:spacing w:after="0" w:line="240" w:lineRule="auto"/>
        <w:ind w:left="439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06902">
        <w:rPr>
          <w:rFonts w:ascii="Times New Roman" w:hAnsi="Times New Roman" w:cs="Times New Roman"/>
          <w:color w:val="000000" w:themeColor="text1"/>
          <w:sz w:val="28"/>
          <w:szCs w:val="28"/>
        </w:rPr>
        <w:t>01.08.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2018 г. №</w:t>
      </w:r>
      <w:r w:rsidR="00606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1263</w:t>
      </w:r>
    </w:p>
    <w:p w:rsidR="00BA143C" w:rsidRPr="00BA143C" w:rsidRDefault="00BA143C" w:rsidP="00577DED">
      <w:pPr>
        <w:spacing w:after="0" w:line="240" w:lineRule="auto"/>
        <w:ind w:left="439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143C" w:rsidRPr="00BA143C" w:rsidRDefault="00BA143C" w:rsidP="00577DE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143C" w:rsidRPr="00BA143C" w:rsidRDefault="00BA143C" w:rsidP="00577DE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</w:p>
    <w:p w:rsidR="00BA143C" w:rsidRPr="00BA143C" w:rsidRDefault="00BA143C" w:rsidP="00577DE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установления руководителям образовательных организаций повышающих коэффициентов и выплат стимулирующего характера</w:t>
      </w:r>
    </w:p>
    <w:p w:rsidR="00BA143C" w:rsidRPr="00BA143C" w:rsidRDefault="00BA143C" w:rsidP="00577DE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143C" w:rsidRPr="00EF77F4" w:rsidRDefault="00BA143C" w:rsidP="00EF77F4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7F4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:rsidR="00BA143C" w:rsidRPr="00BA143C" w:rsidRDefault="00BA143C" w:rsidP="00577DED">
      <w:pPr>
        <w:pStyle w:val="a6"/>
        <w:autoSpaceDE w:val="0"/>
        <w:autoSpaceDN w:val="0"/>
        <w:adjustRightInd w:val="0"/>
        <w:spacing w:after="0" w:line="240" w:lineRule="auto"/>
        <w:ind w:left="1068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143C" w:rsidRPr="00BA143C" w:rsidRDefault="00BA143C" w:rsidP="00577DED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Отнесение к группам по оплате труда руководителей образовательных организаций производится Администрацией города ежегодно на основе единого квалификационного справочника должностей руководителя в устанавливаемом им порядке в соответствии с показателями работы организации за прошедший год и с учетом показателей, установленных настоящим Порядком.</w:t>
      </w:r>
    </w:p>
    <w:p w:rsidR="00BA143C" w:rsidRPr="00BA143C" w:rsidRDefault="00BA143C" w:rsidP="00577DED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Повышающий коэффициент к минимальному должностному окладу руководителя устанавливается Администрацией города Новоалтайска в размере от 1 до 3.</w:t>
      </w:r>
    </w:p>
    <w:p w:rsidR="00BA143C" w:rsidRPr="00BA143C" w:rsidRDefault="00BA143C" w:rsidP="00577DED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Повышающий коэффициент к минимальному окладу руководителя образовательной организации, устанавливается с учетом уровня его профессиональной подготовленности, сложности, важности работы, степени самостоятельности и ответственности при выполнении поставленных задач и других факторов.</w:t>
      </w:r>
    </w:p>
    <w:p w:rsidR="00BA143C" w:rsidRPr="00BA143C" w:rsidRDefault="00BA143C" w:rsidP="00577DED">
      <w:pPr>
        <w:pStyle w:val="a6"/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143C" w:rsidRPr="00BA143C" w:rsidRDefault="00BA143C" w:rsidP="00577DED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и порядок установления индивидуальных повышающих коэффициентов</w:t>
      </w:r>
    </w:p>
    <w:p w:rsidR="00BA143C" w:rsidRPr="00BA143C" w:rsidRDefault="00BA143C" w:rsidP="00577DED">
      <w:pPr>
        <w:pStyle w:val="a6"/>
        <w:autoSpaceDE w:val="0"/>
        <w:autoSpaceDN w:val="0"/>
        <w:adjustRightInd w:val="0"/>
        <w:spacing w:after="0" w:line="240" w:lineRule="auto"/>
        <w:ind w:left="708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143C" w:rsidRPr="00BA143C" w:rsidRDefault="00BA143C" w:rsidP="00577DED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Минимальные размеры должностных окладов руководителей образовательных организаций устанавливаются в соответствии с Постановлением правительства Алтайского края от 23.10.2017 №375:</w:t>
      </w:r>
    </w:p>
    <w:p w:rsidR="00BA143C" w:rsidRPr="00BA143C" w:rsidRDefault="00BA143C" w:rsidP="00577DED">
      <w:pPr>
        <w:pStyle w:val="a6"/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94"/>
        <w:gridCol w:w="4788"/>
        <w:gridCol w:w="3963"/>
      </w:tblGrid>
      <w:tr w:rsidR="00BA143C" w:rsidRPr="00BA143C" w:rsidTr="004503B8">
        <w:tc>
          <w:tcPr>
            <w:tcW w:w="594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788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 по оплате труда руководителя</w:t>
            </w:r>
          </w:p>
        </w:tc>
        <w:tc>
          <w:tcPr>
            <w:tcW w:w="3963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Минимальный размер</w:t>
            </w:r>
          </w:p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должностного оклада, руб.</w:t>
            </w:r>
          </w:p>
        </w:tc>
      </w:tr>
      <w:tr w:rsidR="00BA143C" w:rsidRPr="00BA143C" w:rsidTr="004503B8">
        <w:tc>
          <w:tcPr>
            <w:tcW w:w="594" w:type="dxa"/>
          </w:tcPr>
          <w:p w:rsidR="00BA143C" w:rsidRPr="00BA143C" w:rsidRDefault="00BA143C" w:rsidP="00577DED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8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группа</w:t>
            </w:r>
          </w:p>
        </w:tc>
        <w:tc>
          <w:tcPr>
            <w:tcW w:w="3963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15640</w:t>
            </w:r>
          </w:p>
        </w:tc>
      </w:tr>
      <w:tr w:rsidR="00BA143C" w:rsidRPr="00BA143C" w:rsidTr="004503B8">
        <w:tc>
          <w:tcPr>
            <w:tcW w:w="594" w:type="dxa"/>
          </w:tcPr>
          <w:p w:rsidR="00BA143C" w:rsidRPr="00BA143C" w:rsidRDefault="00BA143C" w:rsidP="00577DED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8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II группа</w:t>
            </w:r>
          </w:p>
        </w:tc>
        <w:tc>
          <w:tcPr>
            <w:tcW w:w="3963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12115</w:t>
            </w:r>
          </w:p>
        </w:tc>
      </w:tr>
      <w:tr w:rsidR="00BA143C" w:rsidRPr="00BA143C" w:rsidTr="004503B8">
        <w:tc>
          <w:tcPr>
            <w:tcW w:w="594" w:type="dxa"/>
          </w:tcPr>
          <w:p w:rsidR="00BA143C" w:rsidRPr="00BA143C" w:rsidRDefault="00BA143C" w:rsidP="00577DED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8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III группа</w:t>
            </w:r>
          </w:p>
        </w:tc>
        <w:tc>
          <w:tcPr>
            <w:tcW w:w="3963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11218</w:t>
            </w:r>
          </w:p>
        </w:tc>
      </w:tr>
      <w:tr w:rsidR="00BA143C" w:rsidRPr="00BA143C" w:rsidTr="004503B8">
        <w:tc>
          <w:tcPr>
            <w:tcW w:w="594" w:type="dxa"/>
          </w:tcPr>
          <w:p w:rsidR="00BA143C" w:rsidRPr="00BA143C" w:rsidRDefault="00BA143C" w:rsidP="00577DED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8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IV группа</w:t>
            </w:r>
          </w:p>
        </w:tc>
        <w:tc>
          <w:tcPr>
            <w:tcW w:w="3963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10523</w:t>
            </w:r>
          </w:p>
        </w:tc>
      </w:tr>
      <w:tr w:rsidR="00BA143C" w:rsidRPr="00BA143C" w:rsidTr="004503B8">
        <w:tc>
          <w:tcPr>
            <w:tcW w:w="594" w:type="dxa"/>
          </w:tcPr>
          <w:p w:rsidR="00BA143C" w:rsidRPr="00BA143C" w:rsidRDefault="00BA143C" w:rsidP="00577DED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8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 группа</w:t>
            </w:r>
          </w:p>
        </w:tc>
        <w:tc>
          <w:tcPr>
            <w:tcW w:w="3963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9872</w:t>
            </w:r>
          </w:p>
        </w:tc>
      </w:tr>
    </w:tbl>
    <w:p w:rsidR="00BA143C" w:rsidRP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143C" w:rsidRPr="00BA143C" w:rsidRDefault="00BA143C" w:rsidP="00577DED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Отнесение к группе по оплате труда руководителей производится в соответствии с Порядком отнесения муниципальных образовательных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организаций, подведомственных комитету по образованию Администрации города Новоалтайска, к группам по оплате труда руководителей.</w:t>
      </w:r>
    </w:p>
    <w:p w:rsidR="00BA143C" w:rsidRP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143C" w:rsidRPr="00BA143C" w:rsidRDefault="00BA143C" w:rsidP="00577DED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повышающего коэффициента к минимальному окладу руководителя общеобразовательной организации производится на основании следующих показателей эффективности его деятельности:</w:t>
      </w:r>
    </w:p>
    <w:tbl>
      <w:tblPr>
        <w:tblStyle w:val="a5"/>
        <w:tblW w:w="0" w:type="auto"/>
        <w:tblLayout w:type="fixed"/>
        <w:tblLook w:val="04A0"/>
      </w:tblPr>
      <w:tblGrid>
        <w:gridCol w:w="2016"/>
        <w:gridCol w:w="2016"/>
        <w:gridCol w:w="2059"/>
        <w:gridCol w:w="2126"/>
        <w:gridCol w:w="1128"/>
      </w:tblGrid>
      <w:tr w:rsidR="00BA143C" w:rsidRPr="00BA143C" w:rsidTr="004503B8">
        <w:tc>
          <w:tcPr>
            <w:tcW w:w="2016" w:type="dxa"/>
            <w:vMerge w:val="restart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Показатели качества работы руководителя для установления повышающего коэффициента к минимальному окладу при оплате его труда</w:t>
            </w:r>
          </w:p>
        </w:tc>
        <w:tc>
          <w:tcPr>
            <w:tcW w:w="6201" w:type="dxa"/>
            <w:gridSpan w:val="3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проявления показателей и их соотнесение с коэффициентом</w:t>
            </w:r>
          </w:p>
        </w:tc>
        <w:tc>
          <w:tcPr>
            <w:tcW w:w="1128" w:type="dxa"/>
            <w:vMerge w:val="restart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Индикаторы для определения коэффициента </w:t>
            </w:r>
          </w:p>
        </w:tc>
      </w:tr>
      <w:tr w:rsidR="00BA143C" w:rsidRPr="00BA143C" w:rsidTr="004503B8">
        <w:tc>
          <w:tcPr>
            <w:tcW w:w="2016" w:type="dxa"/>
            <w:vMerge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6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Коэффициент - 1</w:t>
            </w:r>
          </w:p>
        </w:tc>
        <w:tc>
          <w:tcPr>
            <w:tcW w:w="2059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Коэффициент - 2</w:t>
            </w:r>
          </w:p>
        </w:tc>
        <w:tc>
          <w:tcPr>
            <w:tcW w:w="2126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Коэффициент - 3</w:t>
            </w:r>
          </w:p>
        </w:tc>
        <w:tc>
          <w:tcPr>
            <w:tcW w:w="1128" w:type="dxa"/>
            <w:vMerge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143C" w:rsidRPr="00BA143C" w:rsidTr="004503B8">
        <w:tc>
          <w:tcPr>
            <w:tcW w:w="2016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самостоятельности и ответственности руководителя при решении поставленных перед ним задач</w:t>
            </w:r>
          </w:p>
        </w:tc>
        <w:tc>
          <w:tcPr>
            <w:tcW w:w="2016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поставленные задачи либо не решаются руководителем, либо решаются с нарушением установленных сроков;</w:t>
            </w:r>
          </w:p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доля самостоятельности руководителя при решении задач низкая, что проявляется в постоянном обращении к учредителю с целью определения степени содействия – 0 б.</w:t>
            </w:r>
          </w:p>
        </w:tc>
        <w:tc>
          <w:tcPr>
            <w:tcW w:w="2059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поставленные задачи руководитель решает самостоятельно в установленные сроки – 1 б.</w:t>
            </w:r>
          </w:p>
        </w:tc>
        <w:tc>
          <w:tcPr>
            <w:tcW w:w="2126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руководитель не только самостоятельно решает поставленные перед ним задачи в установленные сроки, но и самостоятельно ставит перед собой задачи по повышению качества организации финансово-хозяйственной и образовательной деятельности, не имеет замечаний к работе со стороны учредителя – 2 б.</w:t>
            </w:r>
          </w:p>
        </w:tc>
        <w:tc>
          <w:tcPr>
            <w:tcW w:w="1128" w:type="dxa"/>
          </w:tcPr>
          <w:p w:rsidR="00BA143C" w:rsidRPr="00BA143C" w:rsidRDefault="00BA143C" w:rsidP="00A146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0-2 б.</w:t>
            </w:r>
          </w:p>
        </w:tc>
      </w:tr>
      <w:tr w:rsidR="00BA143C" w:rsidRPr="00BA143C" w:rsidTr="004503B8">
        <w:tc>
          <w:tcPr>
            <w:tcW w:w="2016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на базе образовательного учреждения инновационной деятельности</w:t>
            </w:r>
          </w:p>
        </w:tc>
        <w:tc>
          <w:tcPr>
            <w:tcW w:w="2016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инновационная деятельность образовательной организацией не осуществляется – 0 б.</w:t>
            </w:r>
          </w:p>
        </w:tc>
        <w:tc>
          <w:tcPr>
            <w:tcW w:w="2059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инновационная деятельность образовательной организации носит локальный характер;</w:t>
            </w:r>
          </w:p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результаты инновационной деятельности школы на </w:t>
            </w:r>
            <w:r w:rsidRPr="00BA1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региональном уровне не зарегистрированы – 1 б.</w:t>
            </w:r>
          </w:p>
        </w:tc>
        <w:tc>
          <w:tcPr>
            <w:tcW w:w="2126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результаты инновационной деятельности зафиксированы на региональном уровне – 2 б.</w:t>
            </w:r>
          </w:p>
        </w:tc>
        <w:tc>
          <w:tcPr>
            <w:tcW w:w="1128" w:type="dxa"/>
          </w:tcPr>
          <w:p w:rsidR="00BA143C" w:rsidRPr="00BA143C" w:rsidRDefault="00BA143C" w:rsidP="00A146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0-2 б.</w:t>
            </w:r>
          </w:p>
        </w:tc>
      </w:tr>
      <w:tr w:rsidR="00BA143C" w:rsidRPr="00BA143C" w:rsidTr="004503B8">
        <w:tc>
          <w:tcPr>
            <w:tcW w:w="2016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Организация работы образовательного учреждения при стабильности (увеличении) количества обучающихся </w:t>
            </w:r>
          </w:p>
        </w:tc>
        <w:tc>
          <w:tcPr>
            <w:tcW w:w="2016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количество обучающихся по сравнению с предыдущим годом снижается – 0 б.</w:t>
            </w:r>
          </w:p>
        </w:tc>
        <w:tc>
          <w:tcPr>
            <w:tcW w:w="2059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количество обучающихся стабильно по сравнению с предыдущим годом – 1 б.</w:t>
            </w:r>
          </w:p>
        </w:tc>
        <w:tc>
          <w:tcPr>
            <w:tcW w:w="2126" w:type="dxa"/>
          </w:tcPr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происходит увеличение количества обучающихся</w:t>
            </w:r>
          </w:p>
          <w:p w:rsidR="00BA143C" w:rsidRPr="00BA143C" w:rsidRDefault="00BA143C" w:rsidP="00577D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 б.</w:t>
            </w:r>
          </w:p>
        </w:tc>
        <w:tc>
          <w:tcPr>
            <w:tcW w:w="1128" w:type="dxa"/>
          </w:tcPr>
          <w:p w:rsidR="00BA143C" w:rsidRPr="00BA143C" w:rsidRDefault="00BA143C" w:rsidP="00A146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0-2 б.</w:t>
            </w:r>
          </w:p>
        </w:tc>
      </w:tr>
    </w:tbl>
    <w:p w:rsidR="00BA143C" w:rsidRP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143C" w:rsidRPr="00BA143C" w:rsidRDefault="00BA143C" w:rsidP="00577DED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Повышающий коэффициент 1 применяется при условии эффективности работы руководителя с учетом критериев, указанных в п.2.3 настоящего Порядка, при количестве набранных баллов от 0 до 2.</w:t>
      </w:r>
    </w:p>
    <w:p w:rsidR="00BA143C" w:rsidRP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Повышающий коэффициент 2 применяется при условии эффективности работы руководителя с учетом критериев, указанных в п.2.3 настоящего Порядка, при количестве набранных баллов от 3 до 4.</w:t>
      </w:r>
    </w:p>
    <w:p w:rsidR="00BA143C" w:rsidRP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Повышающий коэффициент 3 применяется при условии эффективности работы руководителя с учетом критериев, указанных в п.2.3</w:t>
      </w:r>
    </w:p>
    <w:p w:rsidR="00BA143C" w:rsidRPr="00BA143C" w:rsidRDefault="00BA143C" w:rsidP="0057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Порядка, при количестве набранных баллов от 5 до 6.</w:t>
      </w:r>
    </w:p>
    <w:p w:rsidR="00BA143C" w:rsidRPr="00BA143C" w:rsidRDefault="00BA143C" w:rsidP="00577DED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Учредитель использует для постановки перед руководителем образовательной организации задач любые формы его информирования (письменные нарочно или посредством электронного документооборота; устно любым удобном для учредителя способом)</w:t>
      </w:r>
    </w:p>
    <w:p w:rsidR="00BA143C" w:rsidRPr="00BA143C" w:rsidRDefault="00BA143C" w:rsidP="00577DED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Для документирования замечаний к руководителю образовательной организации по качеству исполнения задач, поставленных учредителем, используется свободная форма уведомления.</w:t>
      </w:r>
    </w:p>
    <w:p w:rsidR="00BA143C" w:rsidRPr="00BA143C" w:rsidRDefault="00BA143C" w:rsidP="00577DED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Под инновационн</w:t>
      </w:r>
      <w:r w:rsidR="00577DED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</w:t>
      </w:r>
      <w:r w:rsidR="00577DED">
        <w:rPr>
          <w:rFonts w:ascii="Times New Roman" w:hAnsi="Times New Roman" w:cs="Times New Roman"/>
          <w:color w:val="000000" w:themeColor="text1"/>
          <w:sz w:val="28"/>
          <w:szCs w:val="28"/>
        </w:rPr>
        <w:t>ью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организации понимается деятельность, обеспечивающая превращение идей в нововведение и формирующая систему управления этим процессом, в том числе посредством демонстрирования опыта инновационной деятельности на различных профессиональных уровнях. Фиксация демонстрации опыта должна происходить через средства массовой информации, в том числе на официальном сайте образовательной организации.</w:t>
      </w:r>
    </w:p>
    <w:p w:rsidR="00BC7B92" w:rsidRDefault="00BC7B92" w:rsidP="00BC7B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7B92" w:rsidRDefault="00BC7B92" w:rsidP="00BC7B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7B92" w:rsidRPr="00BC7B92" w:rsidRDefault="00BC7B92" w:rsidP="00BC7B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7B92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главы города                                                                О.В. Гладкова</w:t>
      </w:r>
    </w:p>
    <w:p w:rsidR="00BA143C" w:rsidRPr="00BA143C" w:rsidRDefault="00BA143C" w:rsidP="00BA1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143C" w:rsidRPr="00BA143C" w:rsidRDefault="00BA143C" w:rsidP="00F277CE">
      <w:pPr>
        <w:rPr>
          <w:color w:val="000000" w:themeColor="text1"/>
          <w:sz w:val="28"/>
        </w:rPr>
      </w:pPr>
    </w:p>
    <w:p w:rsidR="001F469B" w:rsidRDefault="001F469B"/>
    <w:sectPr w:rsidR="001F469B" w:rsidSect="006E2C7F">
      <w:pgSz w:w="11906" w:h="16838"/>
      <w:pgMar w:top="1134" w:right="56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0144D"/>
    <w:multiLevelType w:val="multilevel"/>
    <w:tmpl w:val="FD18273C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BC205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E557763"/>
    <w:multiLevelType w:val="multilevel"/>
    <w:tmpl w:val="846472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794F1898"/>
    <w:multiLevelType w:val="multilevel"/>
    <w:tmpl w:val="846472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277CE"/>
    <w:rsid w:val="0001043B"/>
    <w:rsid w:val="00014F6F"/>
    <w:rsid w:val="00016A54"/>
    <w:rsid w:val="0001721E"/>
    <w:rsid w:val="00027F2D"/>
    <w:rsid w:val="0007678C"/>
    <w:rsid w:val="000A694C"/>
    <w:rsid w:val="000E03B9"/>
    <w:rsid w:val="000F4A25"/>
    <w:rsid w:val="00124A97"/>
    <w:rsid w:val="00124BFC"/>
    <w:rsid w:val="00126654"/>
    <w:rsid w:val="001510AA"/>
    <w:rsid w:val="00175807"/>
    <w:rsid w:val="00191A50"/>
    <w:rsid w:val="00197F02"/>
    <w:rsid w:val="001D1F1F"/>
    <w:rsid w:val="001F469B"/>
    <w:rsid w:val="00205E05"/>
    <w:rsid w:val="00233988"/>
    <w:rsid w:val="00236BBC"/>
    <w:rsid w:val="00237BF1"/>
    <w:rsid w:val="00283CEA"/>
    <w:rsid w:val="002A2079"/>
    <w:rsid w:val="002B44EF"/>
    <w:rsid w:val="00327ADD"/>
    <w:rsid w:val="00336ACA"/>
    <w:rsid w:val="00353FB5"/>
    <w:rsid w:val="003C6505"/>
    <w:rsid w:val="003E5DAE"/>
    <w:rsid w:val="00410160"/>
    <w:rsid w:val="00440EE4"/>
    <w:rsid w:val="00447268"/>
    <w:rsid w:val="00455634"/>
    <w:rsid w:val="004602CC"/>
    <w:rsid w:val="00466CCD"/>
    <w:rsid w:val="00477A69"/>
    <w:rsid w:val="004A7C51"/>
    <w:rsid w:val="004C02E6"/>
    <w:rsid w:val="004F7731"/>
    <w:rsid w:val="00507E78"/>
    <w:rsid w:val="00547AA3"/>
    <w:rsid w:val="0056385A"/>
    <w:rsid w:val="00577DED"/>
    <w:rsid w:val="005856CB"/>
    <w:rsid w:val="005E2850"/>
    <w:rsid w:val="005F2DFC"/>
    <w:rsid w:val="006058F5"/>
    <w:rsid w:val="00606902"/>
    <w:rsid w:val="0061641C"/>
    <w:rsid w:val="00641BDE"/>
    <w:rsid w:val="00674493"/>
    <w:rsid w:val="00692A75"/>
    <w:rsid w:val="006A500D"/>
    <w:rsid w:val="006D27D2"/>
    <w:rsid w:val="006E2C7F"/>
    <w:rsid w:val="007064F3"/>
    <w:rsid w:val="007749D8"/>
    <w:rsid w:val="007C28BC"/>
    <w:rsid w:val="007D0348"/>
    <w:rsid w:val="007D116E"/>
    <w:rsid w:val="007F1C65"/>
    <w:rsid w:val="00840311"/>
    <w:rsid w:val="008B2A58"/>
    <w:rsid w:val="008D4204"/>
    <w:rsid w:val="008E7D1E"/>
    <w:rsid w:val="008F731F"/>
    <w:rsid w:val="00901843"/>
    <w:rsid w:val="00904BE5"/>
    <w:rsid w:val="00907B8B"/>
    <w:rsid w:val="00910554"/>
    <w:rsid w:val="00953320"/>
    <w:rsid w:val="0099391C"/>
    <w:rsid w:val="009A54DD"/>
    <w:rsid w:val="009B1874"/>
    <w:rsid w:val="009E0229"/>
    <w:rsid w:val="009E7F80"/>
    <w:rsid w:val="00A146BC"/>
    <w:rsid w:val="00A8022E"/>
    <w:rsid w:val="00A8605A"/>
    <w:rsid w:val="00AD403A"/>
    <w:rsid w:val="00AD49DA"/>
    <w:rsid w:val="00AF7811"/>
    <w:rsid w:val="00B163A3"/>
    <w:rsid w:val="00B26575"/>
    <w:rsid w:val="00B50FE1"/>
    <w:rsid w:val="00B537EF"/>
    <w:rsid w:val="00B67C1E"/>
    <w:rsid w:val="00B75968"/>
    <w:rsid w:val="00BA143C"/>
    <w:rsid w:val="00BC12C9"/>
    <w:rsid w:val="00BC7B92"/>
    <w:rsid w:val="00BD2344"/>
    <w:rsid w:val="00BE1D96"/>
    <w:rsid w:val="00C268AE"/>
    <w:rsid w:val="00C30ED5"/>
    <w:rsid w:val="00C95CF0"/>
    <w:rsid w:val="00C96F8C"/>
    <w:rsid w:val="00CA15A9"/>
    <w:rsid w:val="00CA23B7"/>
    <w:rsid w:val="00CA47E5"/>
    <w:rsid w:val="00D13DC3"/>
    <w:rsid w:val="00D505E4"/>
    <w:rsid w:val="00D616AB"/>
    <w:rsid w:val="00D65F7F"/>
    <w:rsid w:val="00D9063B"/>
    <w:rsid w:val="00DA241B"/>
    <w:rsid w:val="00DA3EB0"/>
    <w:rsid w:val="00DB144F"/>
    <w:rsid w:val="00DD5BA6"/>
    <w:rsid w:val="00DD7C72"/>
    <w:rsid w:val="00E172B5"/>
    <w:rsid w:val="00E97CFD"/>
    <w:rsid w:val="00EC5657"/>
    <w:rsid w:val="00EF1954"/>
    <w:rsid w:val="00EF77F4"/>
    <w:rsid w:val="00F17DE6"/>
    <w:rsid w:val="00F277CE"/>
    <w:rsid w:val="00F84388"/>
    <w:rsid w:val="00F97D12"/>
    <w:rsid w:val="00FA5BFE"/>
    <w:rsid w:val="00FA5C42"/>
    <w:rsid w:val="00FB5F44"/>
    <w:rsid w:val="00FF6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204"/>
  </w:style>
  <w:style w:type="paragraph" w:styleId="1">
    <w:name w:val="heading 1"/>
    <w:basedOn w:val="a"/>
    <w:next w:val="a"/>
    <w:link w:val="10"/>
    <w:qFormat/>
    <w:rsid w:val="00F277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277CE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277C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7CE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F277C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F277CE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27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A14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A143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26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2657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4934B6CFBC9A682F839A494228BE05B6F8CD897B66A21BB3961762CA64715512878A73B1416CC547QF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4934B6CFBC9A682F839A494228BE05B6F8CD897B66A21BB3961762CA64715512878A74B844Q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74934B6CFBC9A682F839A494228BE05B6F8CD897B66A21BB3961762CA64715512878A74B444Q4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16</Pages>
  <Words>4410</Words>
  <Characters>25137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F1</Company>
  <LinksUpToDate>false</LinksUpToDate>
  <CharactersWithSpaces>29489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</dc:creator>
  <cp:keywords/>
  <dc:description/>
  <cp:lastModifiedBy>НАГамаюнова</cp:lastModifiedBy>
  <cp:revision>5</cp:revision>
  <cp:lastPrinted>2018-08-02T03:43:00Z</cp:lastPrinted>
  <dcterms:created xsi:type="dcterms:W3CDTF">2018-07-30T08:55:00Z</dcterms:created>
  <dcterms:modified xsi:type="dcterms:W3CDTF">2018-08-02T03:43:00Z</dcterms:modified>
</cp:coreProperties>
</file>