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7E" w:rsidRPr="001957C6" w:rsidRDefault="0074444A" w:rsidP="00FE1FC6">
      <w:pPr>
        <w:pStyle w:val="2"/>
        <w:ind w:left="0" w:firstLine="0"/>
        <w:jc w:val="center"/>
        <w:rPr>
          <w:rFonts w:cs="Courier New"/>
          <w:b w:val="0"/>
          <w:bCs w:val="0"/>
        </w:rPr>
      </w:pPr>
      <w:r>
        <w:rPr>
          <w:rFonts w:cs="Courier New"/>
          <w:b w:val="0"/>
          <w:bCs w:val="0"/>
          <w:noProof/>
        </w:rPr>
        <w:drawing>
          <wp:inline distT="0" distB="0" distL="0" distR="0">
            <wp:extent cx="542925" cy="581025"/>
            <wp:effectExtent l="0" t="0" r="9525" b="9525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7E" w:rsidRPr="001957C6" w:rsidRDefault="0089297E" w:rsidP="00FE1FC6">
      <w:pPr>
        <w:pStyle w:val="1"/>
        <w:jc w:val="center"/>
        <w:rPr>
          <w:rFonts w:ascii="Arial" w:hAnsi="Arial" w:cs="Arial"/>
        </w:rPr>
      </w:pPr>
      <w:r w:rsidRPr="001957C6">
        <w:rPr>
          <w:rFonts w:ascii="Arial" w:hAnsi="Arial" w:cs="Arial"/>
        </w:rPr>
        <w:t>АДМИНИСТРАЦИЯ  ГОРОДА  НОВОАЛТАЙСКА</w:t>
      </w:r>
    </w:p>
    <w:p w:rsidR="0089297E" w:rsidRPr="001957C6" w:rsidRDefault="0089297E" w:rsidP="00FE1FC6">
      <w:pPr>
        <w:pStyle w:val="1"/>
        <w:jc w:val="center"/>
        <w:rPr>
          <w:rFonts w:ascii="Arial" w:hAnsi="Arial" w:cs="Arial"/>
        </w:rPr>
      </w:pPr>
      <w:r w:rsidRPr="001957C6">
        <w:rPr>
          <w:rFonts w:ascii="Arial" w:hAnsi="Arial" w:cs="Arial"/>
        </w:rPr>
        <w:t>АЛТАЙСКОГО  КРАЯ</w:t>
      </w:r>
    </w:p>
    <w:p w:rsidR="0089297E" w:rsidRPr="001957C6" w:rsidRDefault="0089297E" w:rsidP="00FE1FC6">
      <w:pPr>
        <w:jc w:val="center"/>
        <w:rPr>
          <w:rFonts w:ascii="Arial" w:hAnsi="Arial" w:cs="Arial"/>
          <w:sz w:val="28"/>
          <w:szCs w:val="28"/>
        </w:rPr>
      </w:pPr>
    </w:p>
    <w:p w:rsidR="0089297E" w:rsidRPr="005F4345" w:rsidRDefault="0089297E" w:rsidP="00FE1FC6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5F4345">
        <w:rPr>
          <w:rFonts w:ascii="Arial" w:hAnsi="Arial" w:cs="Arial"/>
          <w:sz w:val="28"/>
          <w:szCs w:val="28"/>
        </w:rPr>
        <w:t>П</w:t>
      </w:r>
      <w:proofErr w:type="gramEnd"/>
      <w:r w:rsidRPr="005F434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89297E" w:rsidRPr="001957C6" w:rsidRDefault="0089297E" w:rsidP="00917139">
      <w:pPr>
        <w:rPr>
          <w:rFonts w:ascii="Arial" w:hAnsi="Arial" w:cs="Arial"/>
          <w:sz w:val="28"/>
          <w:szCs w:val="28"/>
        </w:rPr>
      </w:pPr>
    </w:p>
    <w:p w:rsidR="0089297E" w:rsidRPr="001D2320" w:rsidRDefault="0089297E" w:rsidP="00917139"/>
    <w:p w:rsidR="0089297E" w:rsidRPr="00FE1FC6" w:rsidRDefault="00FE1FC6" w:rsidP="00FE1FC6">
      <w:pPr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FE1FC6">
        <w:rPr>
          <w:rFonts w:ascii="Times New Roman" w:hAnsi="Times New Roman" w:cs="Times New Roman"/>
          <w:sz w:val="28"/>
          <w:szCs w:val="28"/>
        </w:rPr>
        <w:t>06.08.</w:t>
      </w:r>
      <w:r w:rsidR="00A47EDC" w:rsidRPr="00FE1FC6">
        <w:rPr>
          <w:rFonts w:ascii="Times New Roman" w:hAnsi="Times New Roman" w:cs="Times New Roman"/>
          <w:sz w:val="28"/>
          <w:szCs w:val="28"/>
        </w:rPr>
        <w:t>2018</w:t>
      </w:r>
      <w:r w:rsidR="0089297E" w:rsidRPr="00FE1FC6">
        <w:rPr>
          <w:rFonts w:ascii="Times New Roman" w:hAnsi="Times New Roman" w:cs="Times New Roman"/>
          <w:sz w:val="28"/>
          <w:szCs w:val="28"/>
        </w:rPr>
        <w:tab/>
      </w:r>
      <w:r w:rsidR="009C51F9" w:rsidRPr="00FE1FC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9297E" w:rsidRPr="00FE1FC6">
        <w:rPr>
          <w:rFonts w:ascii="Times New Roman" w:hAnsi="Times New Roman" w:cs="Times New Roman"/>
          <w:sz w:val="28"/>
          <w:szCs w:val="28"/>
        </w:rPr>
        <w:t xml:space="preserve"> г. Новоалтайск                </w:t>
      </w:r>
      <w:r w:rsidR="009C51F9" w:rsidRPr="00FE1FC6">
        <w:rPr>
          <w:rFonts w:ascii="Times New Roman" w:hAnsi="Times New Roman" w:cs="Times New Roman"/>
          <w:sz w:val="28"/>
          <w:szCs w:val="28"/>
        </w:rPr>
        <w:t xml:space="preserve">  </w:t>
      </w:r>
      <w:r w:rsidR="0089297E" w:rsidRPr="00FE1FC6">
        <w:rPr>
          <w:rFonts w:ascii="Times New Roman" w:hAnsi="Times New Roman" w:cs="Times New Roman"/>
          <w:sz w:val="28"/>
          <w:szCs w:val="28"/>
        </w:rPr>
        <w:t xml:space="preserve"> </w:t>
      </w:r>
      <w:r w:rsidR="009C51F9" w:rsidRPr="00FE1FC6">
        <w:rPr>
          <w:rFonts w:ascii="Times New Roman" w:hAnsi="Times New Roman" w:cs="Times New Roman"/>
          <w:sz w:val="28"/>
          <w:szCs w:val="28"/>
        </w:rPr>
        <w:t xml:space="preserve">   </w:t>
      </w:r>
      <w:r w:rsidR="0089297E" w:rsidRPr="00FE1FC6">
        <w:rPr>
          <w:rFonts w:ascii="Times New Roman" w:hAnsi="Times New Roman" w:cs="Times New Roman"/>
          <w:sz w:val="28"/>
          <w:szCs w:val="28"/>
        </w:rPr>
        <w:t>№</w:t>
      </w:r>
      <w:r w:rsidRPr="00FE1FC6">
        <w:rPr>
          <w:rFonts w:ascii="Times New Roman" w:hAnsi="Times New Roman" w:cs="Times New Roman"/>
          <w:sz w:val="28"/>
          <w:szCs w:val="28"/>
        </w:rPr>
        <w:t xml:space="preserve"> 1291</w:t>
      </w:r>
    </w:p>
    <w:p w:rsidR="0089297E" w:rsidRDefault="0089297E" w:rsidP="00917139">
      <w:pPr>
        <w:rPr>
          <w:sz w:val="28"/>
          <w:szCs w:val="28"/>
        </w:rPr>
      </w:pPr>
    </w:p>
    <w:p w:rsidR="0089297E" w:rsidRPr="000A4C09" w:rsidRDefault="0089297E" w:rsidP="00917139">
      <w:pPr>
        <w:ind w:left="709" w:hanging="709"/>
        <w:rPr>
          <w:sz w:val="28"/>
          <w:szCs w:val="28"/>
        </w:rPr>
      </w:pPr>
      <w:r w:rsidRPr="000A4C09">
        <w:rPr>
          <w:sz w:val="28"/>
          <w:szCs w:val="28"/>
        </w:rPr>
        <w:t xml:space="preserve">            </w:t>
      </w:r>
    </w:p>
    <w:p w:rsidR="0089297E" w:rsidRPr="000A4C09" w:rsidRDefault="0089297E">
      <w:pPr>
        <w:rPr>
          <w:sz w:val="28"/>
          <w:szCs w:val="28"/>
        </w:rPr>
        <w:sectPr w:rsidR="0089297E" w:rsidRPr="000A4C09" w:rsidSect="00917139">
          <w:type w:val="continuous"/>
          <w:pgSz w:w="11909" w:h="16838"/>
          <w:pgMar w:top="426" w:right="0" w:bottom="0" w:left="0" w:header="0" w:footer="3" w:gutter="0"/>
          <w:cols w:space="720"/>
          <w:noEndnote/>
          <w:docGrid w:linePitch="360"/>
        </w:sectPr>
      </w:pPr>
    </w:p>
    <w:p w:rsidR="00D34365" w:rsidRDefault="00D34365" w:rsidP="00D34365">
      <w:pPr>
        <w:pStyle w:val="13"/>
        <w:shd w:val="clear" w:color="auto" w:fill="auto"/>
        <w:ind w:left="20" w:right="5380"/>
        <w:rPr>
          <w:sz w:val="28"/>
          <w:szCs w:val="28"/>
        </w:rPr>
      </w:pPr>
      <w:r w:rsidRPr="000A4C09">
        <w:rPr>
          <w:sz w:val="28"/>
          <w:szCs w:val="28"/>
        </w:rPr>
        <w:lastRenderedPageBreak/>
        <w:t>Об утверждении Положения о комиссии по предупреждению и ликвидации чрезвычайных ситуаций и обеспечению пожарной безопасности</w:t>
      </w:r>
      <w:r w:rsidR="00854958">
        <w:rPr>
          <w:sz w:val="28"/>
          <w:szCs w:val="28"/>
        </w:rPr>
        <w:t xml:space="preserve"> города</w:t>
      </w:r>
    </w:p>
    <w:p w:rsidR="00854958" w:rsidRPr="000A4C09" w:rsidRDefault="00854958" w:rsidP="00D34365">
      <w:pPr>
        <w:pStyle w:val="13"/>
        <w:shd w:val="clear" w:color="auto" w:fill="auto"/>
        <w:ind w:left="20" w:right="5380"/>
        <w:rPr>
          <w:sz w:val="28"/>
          <w:szCs w:val="28"/>
        </w:rPr>
      </w:pPr>
      <w:r>
        <w:rPr>
          <w:sz w:val="28"/>
          <w:szCs w:val="28"/>
        </w:rPr>
        <w:t>Новоалтайска</w:t>
      </w:r>
    </w:p>
    <w:p w:rsidR="00C0336A" w:rsidRDefault="00C0336A">
      <w:pPr>
        <w:pStyle w:val="13"/>
        <w:shd w:val="clear" w:color="auto" w:fill="auto"/>
        <w:tabs>
          <w:tab w:val="left" w:pos="3985"/>
        </w:tabs>
        <w:ind w:left="20" w:right="20" w:firstLine="700"/>
        <w:rPr>
          <w:sz w:val="28"/>
          <w:szCs w:val="28"/>
        </w:rPr>
      </w:pPr>
    </w:p>
    <w:p w:rsidR="00C0336A" w:rsidRPr="000A4C09" w:rsidRDefault="00C0336A">
      <w:pPr>
        <w:pStyle w:val="13"/>
        <w:shd w:val="clear" w:color="auto" w:fill="auto"/>
        <w:tabs>
          <w:tab w:val="left" w:pos="3985"/>
        </w:tabs>
        <w:ind w:left="20" w:right="20" w:firstLine="700"/>
        <w:rPr>
          <w:rFonts w:cs="Courier New"/>
          <w:sz w:val="28"/>
          <w:szCs w:val="28"/>
        </w:rPr>
      </w:pPr>
    </w:p>
    <w:p w:rsidR="0089297E" w:rsidRDefault="0089297E">
      <w:pPr>
        <w:pStyle w:val="13"/>
        <w:shd w:val="clear" w:color="auto" w:fill="auto"/>
        <w:tabs>
          <w:tab w:val="left" w:pos="3985"/>
        </w:tabs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В</w:t>
      </w:r>
      <w:r w:rsidRPr="000A4C09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 Федеральным законом от 21.12.1994 №68-ФЗ «О</w:t>
      </w:r>
      <w:r w:rsidR="009C5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защите населения и территорий от чрезвычайных ситуаций природн</w:t>
      </w:r>
      <w:r w:rsidR="00665BE6">
        <w:rPr>
          <w:sz w:val="28"/>
          <w:szCs w:val="28"/>
        </w:rPr>
        <w:t>ого и техногенного характера», п</w:t>
      </w:r>
      <w:r w:rsidRPr="000A4C09">
        <w:rPr>
          <w:sz w:val="28"/>
          <w:szCs w:val="28"/>
        </w:rPr>
        <w:t>остановлени</w:t>
      </w:r>
      <w:r w:rsidR="00665BE6">
        <w:rPr>
          <w:sz w:val="28"/>
          <w:szCs w:val="28"/>
        </w:rPr>
        <w:t>ем</w:t>
      </w:r>
      <w:r w:rsidRPr="000A4C09">
        <w:rPr>
          <w:sz w:val="28"/>
          <w:szCs w:val="28"/>
        </w:rPr>
        <w:t xml:space="preserve"> Правительства Российской Федерации от 30</w:t>
      </w:r>
      <w:r>
        <w:rPr>
          <w:sz w:val="28"/>
          <w:szCs w:val="28"/>
        </w:rPr>
        <w:t>.12.</w:t>
      </w:r>
      <w:r w:rsidRPr="000A4C09">
        <w:rPr>
          <w:sz w:val="28"/>
          <w:szCs w:val="28"/>
        </w:rPr>
        <w:t xml:space="preserve">2003 </w:t>
      </w:r>
      <w:r w:rsidR="00315F36">
        <w:rPr>
          <w:sz w:val="28"/>
          <w:szCs w:val="28"/>
        </w:rPr>
        <w:t>№</w:t>
      </w:r>
      <w:r>
        <w:rPr>
          <w:sz w:val="28"/>
          <w:szCs w:val="28"/>
        </w:rPr>
        <w:t>794 «</w:t>
      </w:r>
      <w:r w:rsidRPr="000A4C09">
        <w:rPr>
          <w:sz w:val="28"/>
          <w:szCs w:val="28"/>
        </w:rPr>
        <w:t>О единой государственной системе предупреждения и ликвидации чрезвычайных ситуаций</w:t>
      </w:r>
      <w:r>
        <w:rPr>
          <w:sz w:val="28"/>
          <w:szCs w:val="28"/>
        </w:rPr>
        <w:t>»</w:t>
      </w:r>
      <w:r w:rsidRPr="000A4C09">
        <w:rPr>
          <w:sz w:val="28"/>
          <w:szCs w:val="28"/>
        </w:rPr>
        <w:t>,</w:t>
      </w:r>
      <w:r w:rsidR="00873435">
        <w:rPr>
          <w:sz w:val="28"/>
          <w:szCs w:val="28"/>
        </w:rPr>
        <w:t xml:space="preserve"> </w:t>
      </w:r>
      <w:r w:rsidR="00873435" w:rsidRPr="00873435">
        <w:rPr>
          <w:sz w:val="28"/>
          <w:szCs w:val="28"/>
        </w:rPr>
        <w:t xml:space="preserve">постановлением Правительства Алтайского края от 19.03.2018 №93 «О внесении изменений </w:t>
      </w:r>
      <w:proofErr w:type="gramStart"/>
      <w:r w:rsidR="00873435" w:rsidRPr="00873435">
        <w:rPr>
          <w:sz w:val="28"/>
          <w:szCs w:val="28"/>
        </w:rPr>
        <w:t>в</w:t>
      </w:r>
      <w:proofErr w:type="gramEnd"/>
      <w:r w:rsidR="00873435" w:rsidRPr="00873435">
        <w:rPr>
          <w:sz w:val="28"/>
          <w:szCs w:val="28"/>
        </w:rPr>
        <w:t xml:space="preserve"> постановление о комиссии по предупреждению и ликвидации чрезвычайных ситуаций и обеспечению пожарной безопасности Правительства Алтайского края»</w:t>
      </w:r>
      <w:r w:rsidR="00873435">
        <w:rPr>
          <w:sz w:val="28"/>
          <w:szCs w:val="28"/>
        </w:rPr>
        <w:t>,</w:t>
      </w:r>
      <w:r w:rsidRPr="000A4C09">
        <w:rPr>
          <w:sz w:val="28"/>
          <w:szCs w:val="28"/>
        </w:rPr>
        <w:t xml:space="preserve"> </w:t>
      </w:r>
      <w:proofErr w:type="spellStart"/>
      <w:r w:rsidRPr="000A4C09">
        <w:rPr>
          <w:rStyle w:val="4pt"/>
          <w:sz w:val="28"/>
          <w:szCs w:val="28"/>
        </w:rPr>
        <w:t>поста</w:t>
      </w:r>
      <w:r w:rsidRPr="000A4C09">
        <w:rPr>
          <w:sz w:val="28"/>
          <w:szCs w:val="28"/>
        </w:rPr>
        <w:t>н</w:t>
      </w:r>
      <w:proofErr w:type="spellEnd"/>
      <w:r w:rsidRPr="000A4C09">
        <w:rPr>
          <w:sz w:val="28"/>
          <w:szCs w:val="28"/>
        </w:rPr>
        <w:t xml:space="preserve"> </w:t>
      </w:r>
      <w:proofErr w:type="gramStart"/>
      <w:r w:rsidRPr="000A4C09">
        <w:rPr>
          <w:sz w:val="28"/>
          <w:szCs w:val="28"/>
        </w:rPr>
        <w:t>о</w:t>
      </w:r>
      <w:proofErr w:type="gramEnd"/>
      <w:r w:rsidRPr="000A4C09">
        <w:rPr>
          <w:sz w:val="28"/>
          <w:szCs w:val="28"/>
        </w:rPr>
        <w:t xml:space="preserve"> в л я ю:</w:t>
      </w:r>
      <w:r w:rsidRPr="000A4C09">
        <w:rPr>
          <w:sz w:val="28"/>
          <w:szCs w:val="28"/>
        </w:rPr>
        <w:tab/>
      </w:r>
    </w:p>
    <w:p w:rsidR="00D34365" w:rsidRPr="000A4C09" w:rsidRDefault="00D34365" w:rsidP="00D34365">
      <w:pPr>
        <w:pStyle w:val="13"/>
        <w:shd w:val="clear" w:color="auto" w:fill="auto"/>
        <w:tabs>
          <w:tab w:val="left" w:pos="2367"/>
        </w:tabs>
        <w:ind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7EC6">
        <w:rPr>
          <w:sz w:val="28"/>
          <w:szCs w:val="28"/>
        </w:rPr>
        <w:t>1.</w:t>
      </w:r>
      <w:r w:rsidRPr="00D34365">
        <w:rPr>
          <w:sz w:val="28"/>
          <w:szCs w:val="28"/>
        </w:rPr>
        <w:t xml:space="preserve"> </w:t>
      </w:r>
      <w:r w:rsidRPr="000A4C09">
        <w:rPr>
          <w:sz w:val="28"/>
          <w:szCs w:val="28"/>
        </w:rPr>
        <w:t>Утвердить</w:t>
      </w:r>
      <w:r w:rsidRPr="000A4C09">
        <w:rPr>
          <w:sz w:val="28"/>
          <w:szCs w:val="28"/>
        </w:rPr>
        <w:tab/>
      </w:r>
      <w:r w:rsidR="00854958">
        <w:rPr>
          <w:sz w:val="28"/>
          <w:szCs w:val="28"/>
        </w:rPr>
        <w:t xml:space="preserve"> </w:t>
      </w:r>
      <w:r w:rsidRPr="000A4C09">
        <w:rPr>
          <w:sz w:val="28"/>
          <w:szCs w:val="28"/>
        </w:rPr>
        <w:t>Положение о комиссии по предупреждению и ликвидации чрезвычайных ситуаций и обеспечению пожарной безопасности</w:t>
      </w:r>
      <w:r w:rsidR="00854958">
        <w:rPr>
          <w:sz w:val="28"/>
          <w:szCs w:val="28"/>
        </w:rPr>
        <w:t xml:space="preserve"> города Новоалтайска согласно приложению к настоящему постановлению</w:t>
      </w:r>
      <w:r w:rsidRPr="000A4C09">
        <w:rPr>
          <w:sz w:val="28"/>
          <w:szCs w:val="28"/>
        </w:rPr>
        <w:t>.</w:t>
      </w:r>
    </w:p>
    <w:p w:rsidR="00D34365" w:rsidRPr="000A4C09" w:rsidRDefault="00D34365" w:rsidP="00D34365">
      <w:pPr>
        <w:pStyle w:val="13"/>
        <w:shd w:val="clear" w:color="auto" w:fill="auto"/>
        <w:tabs>
          <w:tab w:val="left" w:pos="851"/>
          <w:tab w:val="left" w:pos="2166"/>
        </w:tabs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A4C09">
        <w:rPr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</w:t>
      </w:r>
      <w:r w:rsidRPr="000A4C09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п</w:t>
      </w:r>
      <w:r w:rsidRPr="000A4C09">
        <w:rPr>
          <w:sz w:val="28"/>
          <w:szCs w:val="28"/>
        </w:rPr>
        <w:t>остановле</w:t>
      </w:r>
      <w:r>
        <w:rPr>
          <w:sz w:val="28"/>
          <w:szCs w:val="28"/>
        </w:rPr>
        <w:t>ние</w:t>
      </w:r>
      <w:r w:rsidRPr="000A4C09">
        <w:rPr>
          <w:sz w:val="28"/>
          <w:szCs w:val="28"/>
        </w:rPr>
        <w:t xml:space="preserve"> Администрации города </w:t>
      </w:r>
      <w:r w:rsidRPr="00D34365">
        <w:rPr>
          <w:sz w:val="28"/>
          <w:szCs w:val="28"/>
        </w:rPr>
        <w:t>от 16.11.2015 №2344 «Об утверждении Положения о комиссии по предупреждению и ликвидации чрезвычайных ситуаций и обеспечению пожарной безопасности»</w:t>
      </w:r>
    </w:p>
    <w:p w:rsidR="00D34365" w:rsidRPr="000A4C09" w:rsidRDefault="00D34365" w:rsidP="00D34365">
      <w:pPr>
        <w:pStyle w:val="13"/>
        <w:shd w:val="clear" w:color="auto" w:fill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A4C09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D34365" w:rsidRDefault="00D34365" w:rsidP="00D34365">
      <w:pPr>
        <w:pStyle w:val="13"/>
        <w:shd w:val="clear" w:color="auto" w:fill="auto"/>
        <w:spacing w:after="17"/>
        <w:ind w:left="20" w:firstLine="700"/>
        <w:rPr>
          <w:sz w:val="28"/>
          <w:szCs w:val="28"/>
        </w:rPr>
      </w:pPr>
      <w:r w:rsidRPr="000A4C0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0A4C09">
        <w:rPr>
          <w:sz w:val="28"/>
          <w:szCs w:val="28"/>
        </w:rPr>
        <w:t xml:space="preserve">Контроль за исполнением настоящего постановления </w:t>
      </w:r>
      <w:r w:rsidR="00854958">
        <w:rPr>
          <w:sz w:val="28"/>
          <w:szCs w:val="28"/>
        </w:rPr>
        <w:t>возложить на</w:t>
      </w:r>
      <w:proofErr w:type="gramStart"/>
      <w:r w:rsidR="00854958">
        <w:rPr>
          <w:sz w:val="28"/>
          <w:szCs w:val="28"/>
        </w:rPr>
        <w:t xml:space="preserve"> П</w:t>
      </w:r>
      <w:proofErr w:type="gramEnd"/>
      <w:r w:rsidR="00854958">
        <w:rPr>
          <w:sz w:val="28"/>
          <w:szCs w:val="28"/>
        </w:rPr>
        <w:t>ервого заместителя главы Администрации города С.И. Лисовского.</w:t>
      </w:r>
    </w:p>
    <w:p w:rsidR="00854958" w:rsidRPr="000A4C09" w:rsidRDefault="00854958" w:rsidP="00D34365">
      <w:pPr>
        <w:pStyle w:val="13"/>
        <w:shd w:val="clear" w:color="auto" w:fill="auto"/>
        <w:spacing w:after="17"/>
        <w:ind w:left="20" w:firstLine="700"/>
        <w:rPr>
          <w:sz w:val="28"/>
          <w:szCs w:val="28"/>
        </w:rPr>
      </w:pPr>
    </w:p>
    <w:p w:rsidR="00521343" w:rsidRDefault="00EC7EC6" w:rsidP="00C0336A">
      <w:pPr>
        <w:pStyle w:val="13"/>
        <w:shd w:val="clear" w:color="auto" w:fill="auto"/>
        <w:tabs>
          <w:tab w:val="left" w:pos="3985"/>
        </w:tabs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21343" w:rsidRDefault="00521343" w:rsidP="00C0336A">
      <w:pPr>
        <w:pStyle w:val="13"/>
        <w:shd w:val="clear" w:color="auto" w:fill="auto"/>
        <w:tabs>
          <w:tab w:val="left" w:pos="3985"/>
        </w:tabs>
        <w:ind w:right="20"/>
        <w:rPr>
          <w:sz w:val="28"/>
          <w:szCs w:val="28"/>
        </w:rPr>
      </w:pPr>
      <w:r w:rsidRPr="00521343">
        <w:rPr>
          <w:sz w:val="28"/>
          <w:szCs w:val="28"/>
        </w:rPr>
        <w:t xml:space="preserve">Глава  города                                                                                       С.Н. Еремеев           </w:t>
      </w:r>
    </w:p>
    <w:p w:rsidR="00521343" w:rsidRDefault="00521343" w:rsidP="00C0336A">
      <w:pPr>
        <w:pStyle w:val="13"/>
        <w:shd w:val="clear" w:color="auto" w:fill="auto"/>
        <w:tabs>
          <w:tab w:val="left" w:pos="3985"/>
        </w:tabs>
        <w:ind w:right="20"/>
        <w:rPr>
          <w:sz w:val="28"/>
          <w:szCs w:val="28"/>
        </w:rPr>
      </w:pPr>
    </w:p>
    <w:p w:rsidR="00521343" w:rsidRDefault="00521343" w:rsidP="00C0336A">
      <w:pPr>
        <w:pStyle w:val="13"/>
        <w:shd w:val="clear" w:color="auto" w:fill="auto"/>
        <w:tabs>
          <w:tab w:val="left" w:pos="3985"/>
        </w:tabs>
        <w:ind w:right="20"/>
        <w:rPr>
          <w:sz w:val="28"/>
          <w:szCs w:val="28"/>
        </w:rPr>
      </w:pPr>
    </w:p>
    <w:p w:rsidR="00521343" w:rsidRDefault="00521343" w:rsidP="00C0336A">
      <w:pPr>
        <w:pStyle w:val="13"/>
        <w:shd w:val="clear" w:color="auto" w:fill="auto"/>
        <w:tabs>
          <w:tab w:val="left" w:pos="3985"/>
        </w:tabs>
        <w:ind w:right="20"/>
        <w:rPr>
          <w:sz w:val="28"/>
          <w:szCs w:val="28"/>
        </w:rPr>
      </w:pPr>
    </w:p>
    <w:p w:rsidR="00521343" w:rsidRDefault="00521343" w:rsidP="00C0336A">
      <w:pPr>
        <w:pStyle w:val="13"/>
        <w:shd w:val="clear" w:color="auto" w:fill="auto"/>
        <w:tabs>
          <w:tab w:val="left" w:pos="3985"/>
        </w:tabs>
        <w:ind w:right="20"/>
        <w:rPr>
          <w:sz w:val="28"/>
          <w:szCs w:val="28"/>
        </w:rPr>
      </w:pPr>
    </w:p>
    <w:p w:rsidR="00521343" w:rsidRDefault="00521343" w:rsidP="00C0336A">
      <w:pPr>
        <w:pStyle w:val="13"/>
        <w:shd w:val="clear" w:color="auto" w:fill="auto"/>
        <w:tabs>
          <w:tab w:val="left" w:pos="3985"/>
        </w:tabs>
        <w:ind w:right="20"/>
        <w:rPr>
          <w:sz w:val="28"/>
          <w:szCs w:val="28"/>
        </w:rPr>
      </w:pPr>
    </w:p>
    <w:p w:rsidR="00521343" w:rsidRDefault="00521343" w:rsidP="00C0336A">
      <w:pPr>
        <w:pStyle w:val="13"/>
        <w:shd w:val="clear" w:color="auto" w:fill="auto"/>
        <w:tabs>
          <w:tab w:val="left" w:pos="3985"/>
        </w:tabs>
        <w:ind w:right="20"/>
        <w:rPr>
          <w:sz w:val="28"/>
          <w:szCs w:val="28"/>
        </w:rPr>
      </w:pPr>
    </w:p>
    <w:p w:rsidR="00521343" w:rsidRDefault="00521343" w:rsidP="00C0336A">
      <w:pPr>
        <w:pStyle w:val="13"/>
        <w:shd w:val="clear" w:color="auto" w:fill="auto"/>
        <w:tabs>
          <w:tab w:val="left" w:pos="3985"/>
        </w:tabs>
        <w:ind w:right="20"/>
        <w:rPr>
          <w:sz w:val="28"/>
          <w:szCs w:val="28"/>
        </w:rPr>
      </w:pPr>
    </w:p>
    <w:p w:rsidR="00521343" w:rsidRDefault="00521343" w:rsidP="00C0336A">
      <w:pPr>
        <w:pStyle w:val="13"/>
        <w:shd w:val="clear" w:color="auto" w:fill="auto"/>
        <w:tabs>
          <w:tab w:val="left" w:pos="3985"/>
        </w:tabs>
        <w:ind w:right="20"/>
        <w:rPr>
          <w:sz w:val="28"/>
          <w:szCs w:val="28"/>
        </w:rPr>
      </w:pPr>
    </w:p>
    <w:p w:rsidR="00E34FA1" w:rsidRDefault="00E34FA1" w:rsidP="00E34FA1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                            </w:t>
      </w: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Приложение </w:t>
      </w:r>
    </w:p>
    <w:p w:rsidR="00E34FA1" w:rsidRPr="00E34FA1" w:rsidRDefault="00E34FA1" w:rsidP="00E34FA1">
      <w:pPr>
        <w:widowControl/>
        <w:spacing w:line="276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</w:t>
      </w: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постановлению  Администрации</w:t>
      </w:r>
    </w:p>
    <w:p w:rsidR="00E34FA1" w:rsidRPr="00E34FA1" w:rsidRDefault="00E34FA1" w:rsidP="00E34FA1">
      <w:pPr>
        <w:widowControl/>
        <w:spacing w:line="276" w:lineRule="auto"/>
        <w:ind w:left="36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города от </w:t>
      </w:r>
      <w:r w:rsidR="00FE1F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06.08.2018 </w:t>
      </w: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№ </w:t>
      </w:r>
      <w:r w:rsidR="00FE1FC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1291</w:t>
      </w:r>
    </w:p>
    <w:p w:rsidR="00E34FA1" w:rsidRPr="00E34FA1" w:rsidRDefault="00E34FA1" w:rsidP="00E34FA1">
      <w:pPr>
        <w:widowControl/>
        <w:spacing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/>
        </w:rPr>
      </w:pPr>
    </w:p>
    <w:p w:rsidR="00E34FA1" w:rsidRPr="00E34FA1" w:rsidRDefault="00E34FA1" w:rsidP="00E34FA1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:rsidR="00E34FA1" w:rsidRPr="00E34FA1" w:rsidRDefault="00E34FA1" w:rsidP="00E34FA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ПОЛОЖЕНИЕ</w:t>
      </w:r>
    </w:p>
    <w:p w:rsidR="00E34FA1" w:rsidRPr="00E34FA1" w:rsidRDefault="00E34FA1" w:rsidP="00E34FA1">
      <w:pPr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E34F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о комиссии по предупреждению и ликвидации </w:t>
      </w:r>
    </w:p>
    <w:p w:rsidR="00E34FA1" w:rsidRPr="00E34FA1" w:rsidRDefault="00E34FA1" w:rsidP="00E34FA1">
      <w:pPr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E34F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чрезвычайных ситуаций и обеспечению пожарной безопасности</w:t>
      </w:r>
    </w:p>
    <w:p w:rsidR="00E34FA1" w:rsidRDefault="00E34FA1" w:rsidP="00E34FA1">
      <w:pPr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E34FA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города Новоалтайска</w:t>
      </w:r>
      <w:bookmarkStart w:id="0" w:name="bookmark1"/>
    </w:p>
    <w:p w:rsidR="00E34FA1" w:rsidRPr="00E34FA1" w:rsidRDefault="00E34FA1" w:rsidP="00E34FA1">
      <w:pPr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E34FA1" w:rsidRPr="00E34FA1" w:rsidRDefault="00E34FA1" w:rsidP="00E34FA1">
      <w:pPr>
        <w:keepNext/>
        <w:keepLines/>
        <w:spacing w:after="303" w:line="260" w:lineRule="exact"/>
        <w:ind w:right="6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E34FA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1. Общие положения</w:t>
      </w:r>
      <w:bookmarkEnd w:id="0"/>
    </w:p>
    <w:p w:rsidR="00E34FA1" w:rsidRPr="00E34FA1" w:rsidRDefault="00E34FA1" w:rsidP="00E34FA1">
      <w:pPr>
        <w:spacing w:line="322" w:lineRule="exact"/>
        <w:ind w:left="40" w:right="6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Комиссия по предупреждению и ликвидации чрезвычайных ситуаций и обеспечению пожарной безопасности города Новоалтайска (далее Комиссия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КЧС и </w:t>
      </w:r>
      <w:r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ОПБ) является координационным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органом </w:t>
      </w:r>
      <w:proofErr w:type="spellStart"/>
      <w:r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Новоалтайского</w:t>
      </w:r>
      <w:proofErr w:type="spellEnd"/>
      <w:r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городского звена территориальной подсистемы единой государственной системы предупреждения и ликвидации чрезвычайных ситуаций Алтайского края (далее городское звено ТП РСЧС) и предназначена для организации и выполнения работ по предупреждению чрезвычайных ситуаций, уменьшению ущерба от них и ликвидации чрезвычайных ситуаций</w:t>
      </w:r>
      <w:proofErr w:type="gramEnd"/>
      <w:r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координация деятельности по этим вопросам органов управления, сил и средств городского звена ТП РСЧС на подведомственной территории.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Алтайского края, постановлениями и распоряжениями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Правительства Алтайского края</w:t>
      </w: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правовыми актами органов местного самоуправления, а также настоящим Положением.</w:t>
      </w:r>
    </w:p>
    <w:p w:rsidR="0015152F" w:rsidRPr="0015152F" w:rsidRDefault="00E34FA1" w:rsidP="0015152F">
      <w:pPr>
        <w:spacing w:line="322" w:lineRule="exact"/>
        <w:ind w:left="40" w:right="6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КЧС и ОПБ осуществляет свою деятельность во взаимодействии с краевыми органами исполнительной власти, заинтересованными организациям</w:t>
      </w:r>
      <w:bookmarkStart w:id="1" w:name="bookmark2"/>
      <w:r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 и общественными объединениями.</w:t>
      </w:r>
    </w:p>
    <w:p w:rsidR="00E34FA1" w:rsidRPr="00E34FA1" w:rsidRDefault="00E34FA1" w:rsidP="00E34FA1">
      <w:pPr>
        <w:keepNext/>
        <w:keepLines/>
        <w:spacing w:line="260" w:lineRule="exact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E34FA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2. Основные задачи и права Комиссии</w:t>
      </w:r>
      <w:bookmarkEnd w:id="1"/>
    </w:p>
    <w:p w:rsidR="00E34FA1" w:rsidRPr="00E34FA1" w:rsidRDefault="00E34FA1" w:rsidP="00E34FA1">
      <w:pPr>
        <w:spacing w:line="322" w:lineRule="exact"/>
        <w:ind w:left="4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Основными задачами Комиссии являются:</w:t>
      </w:r>
    </w:p>
    <w:p w:rsidR="00E34FA1" w:rsidRPr="00E34FA1" w:rsidRDefault="00FD3095" w:rsidP="0015152F">
      <w:pPr>
        <w:widowControl/>
        <w:tabs>
          <w:tab w:val="left" w:pos="925"/>
        </w:tabs>
        <w:spacing w:line="322" w:lineRule="exact"/>
        <w:ind w:right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-</w:t>
      </w:r>
      <w:r w:rsidR="00E34FA1"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разработка предложений по реализации единой государственной политики на территории города в области предупреждения и ликвидации чрезвычайных ситуаций и обеспечения пожарной безопасности;</w:t>
      </w:r>
    </w:p>
    <w:p w:rsidR="00E34FA1" w:rsidRPr="00E34FA1" w:rsidRDefault="00FD3095" w:rsidP="00E34FA1">
      <w:pPr>
        <w:widowControl/>
        <w:tabs>
          <w:tab w:val="left" w:pos="925"/>
        </w:tabs>
        <w:spacing w:line="322" w:lineRule="exact"/>
        <w:ind w:right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-</w:t>
      </w:r>
      <w:r w:rsidR="00E34FA1"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координация деятельности органов управления и сил городского звена ТП РСЧС Алтайского края;</w:t>
      </w:r>
    </w:p>
    <w:p w:rsidR="00E34FA1" w:rsidRPr="00E34FA1" w:rsidRDefault="00FD3095" w:rsidP="00E34FA1">
      <w:pPr>
        <w:widowControl/>
        <w:tabs>
          <w:tab w:val="left" w:pos="925"/>
        </w:tabs>
        <w:spacing w:line="322" w:lineRule="exact"/>
        <w:ind w:right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-</w:t>
      </w:r>
      <w:r w:rsidR="00E34FA1"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взаимодействие с объектовыми комиссиями, военными формированиями и общественными объединениями по вопросам предупреждения и ликвидации чрезвычайных ситуаций и обеспечения пожарной безопасности, а в случае необходимости - принятие решения о направлении сил и сре</w:t>
      </w:r>
      <w:proofErr w:type="gramStart"/>
      <w:r w:rsidR="00E34FA1"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дств дл</w:t>
      </w:r>
      <w:proofErr w:type="gramEnd"/>
      <w:r w:rsidR="00E34FA1"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 оказания помощи этим комиссиям в ликвидации чрезвычайных ситуаций;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-обеспечение согласованности действий органов местного самоуправления и организаций при решении задач в области </w:t>
      </w: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</w:t>
      </w:r>
    </w:p>
    <w:p w:rsidR="00E34FA1" w:rsidRPr="00E34FA1" w:rsidRDefault="00E34FA1" w:rsidP="00E34FA1">
      <w:pPr>
        <w:spacing w:line="322" w:lineRule="exact"/>
        <w:ind w:left="40" w:right="6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Комиссия в соответствии с возложенными на нее задачами осуществляет следующие полномочия: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-рассматривает в пределах своей компетенции вопросы в области предупреждения и ликвидации чрезвычайных ситуаций и обеспечения пожарной безопасности, вносит в установленном порядке в Администрацию города соответствующие предложения;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-рассматривает прогнозы чрезвычайных ситуаций на территории города, организует разработку и реализацию мер, направленных на предупреждение и ликвидацию чрезвычайных ситуаций, и обеспечение пожарной безопасности; 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-разрабатывает направления развития и обеспечения функционирования территориальной подсистемы единой государственной системы предупреждения и ликвидации чрезвычайных ситуаций;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-участвует в разработке муниципальных программ в области предупреждения и ликвидации чрезвычайных ситуаций и обеспечения пожарной безопасности и организует их реализацию;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-разрабатывает предложения по развитию и обеспечению функционирования </w:t>
      </w:r>
      <w:proofErr w:type="spellStart"/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Новоалтайского</w:t>
      </w:r>
      <w:proofErr w:type="spellEnd"/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городского звена территориальной подсистемы единой государственной системы предупреждения и ликвидации чрезвычайных ситуаций Алтайского края;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-разрабатывает предложения по предупреждению и ликвидации чрезвычайных ситуаций на территории города и согласованных действий с сопредельными территориями;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-рассматривает вопросы о привлечении в установленном порядке сил и сре</w:t>
      </w:r>
      <w:proofErr w:type="gramStart"/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дств гр</w:t>
      </w:r>
      <w:proofErr w:type="gramEnd"/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ажданской обороны к организации и проведению мероприятий по предотвращению и ликвидации чрезвычайных ситуаций;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-организует работу по подготовке предложений и аналитических материалов для Главы города по вопросам защиты населения и территории города от чрезвычайных ситуаций и обеспечения пожарной безопасности;</w:t>
      </w:r>
    </w:p>
    <w:p w:rsidR="00E34FA1" w:rsidRPr="00E34FA1" w:rsidRDefault="00E34FA1" w:rsidP="0015152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-осуществляет </w:t>
      </w:r>
      <w:proofErr w:type="gramStart"/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контроль за</w:t>
      </w:r>
      <w:proofErr w:type="gramEnd"/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выполнением решений Комиссии.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Комиссия в пределах своей компетенции </w:t>
      </w: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установленном порядке</w:t>
      </w: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имеет право: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-запрашивать у организаций и общественных объединений необходимые материалы и информацию;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-заслушивать на своих заседаниях представителей территориальных органов федеральных органов государственной власти, органов местного самоуправления, организаций и общественных объединений;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- привлекать для участия в своей работе представителей организаций и общественных объединений по согласованию с их руководителями;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- создавать рабочие группы из числа представителей заинтересованных организаций по направлениям деятельности Комиссии, определять полномочия и порядок работы их групп;</w:t>
      </w:r>
    </w:p>
    <w:p w:rsidR="00E34FA1" w:rsidRPr="00E34FA1" w:rsidRDefault="00E34FA1" w:rsidP="00FD309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Для реализации комплекса мероприятий, проводимых заблаговременно и направленных на максимально возможное уменьшение риска развития чрезвычайных ситуаций, а также на сохранение здоровья людей, снижение ущерба природной среде и материальных потерь в случае их возникновения, при Комиссии по реш</w:t>
      </w:r>
      <w:r w:rsidR="00FD309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ению председателя создаются</w:t>
      </w: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группы управления рисками: 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возникновения пожаров; 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на объектах железнодорожного транспорта; 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на транспорте и дорожной инфраструктуре;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в сфере жилищно-коммунального хозяйства и газового хозяйства; 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в сфере энергетики и промышленности; 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в сфере строительства зданий и сооружений; 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возникновения лесных пожаров и болезней леса;</w:t>
      </w:r>
    </w:p>
    <w:p w:rsidR="00E34FA1" w:rsidRPr="00E34FA1" w:rsidRDefault="00FD3095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E34FA1"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сфере охраны окружающей среды, негативного воздействия гидрологических явлений и аварий на опасных объектах; 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опасных заболеваний людей; 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заболевания сельскохозяйственных животных.</w:t>
      </w: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 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Службы, участвующие в мероприятиях по ликвидации последствий чрезвычайных ситуаций: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служба оказания материальной помощи гражданам, пострадавшим в результате чрезвычайных ситуаций, финансовой помощи в связи с утратой имущества, предоставления иных денежных выплат (пособий); 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служба оценки ущерба от чрезвычайных ситуаций; 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-служба эвакуации и функционирования пунктов временного размещения;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служба информационного обеспечения деятельности и оповещения населения;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-служба первоочередного жизнеобеспечения пострадавшего населения; служба охраны общественного порядка и безопасности дорожного движения.</w:t>
      </w:r>
    </w:p>
    <w:p w:rsidR="00E34FA1" w:rsidRPr="00E34FA1" w:rsidRDefault="00E34FA1" w:rsidP="00E34FA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Комиссии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Состав Комиссии утверждается постановлением Администрации города.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Непосредственное руководство работой Комиссии осуществляет Глава города Новоалтайска.</w:t>
      </w:r>
    </w:p>
    <w:p w:rsidR="008200AB" w:rsidRPr="008200AB" w:rsidRDefault="00E34FA1" w:rsidP="008200AB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В состав Комиссии входят руководители и заместители руководителей органов Администрации города по согласованию с ними. Кроме того, в состав комиссии могут включаться специалисты органов и организаций, расположенных на территории города.</w:t>
      </w:r>
    </w:p>
    <w:p w:rsidR="00E34FA1" w:rsidRPr="00E34FA1" w:rsidRDefault="00E34FA1" w:rsidP="00E34FA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4. Организация работы Комиссии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Комиссия осуществляет свою деятельность в соответствии с планом, принимаемым на заседании Комиссии и утверждаемым ее председателем.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Заседания Комиссии проводит ее председатель или по его поручению один из заместителей.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Заседание Комиссии считается правомочным, если на нем присутствуют не менее половины ее членов.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Подготовка заседаний Комиссии осуществляется секретарем. Материалы по выносимым на заседании вопросам должны быть </w:t>
      </w: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lastRenderedPageBreak/>
        <w:t>представлены секретарю не позднее, чем за 10 дней до даты проведения заседания.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  <w:r w:rsidRPr="00E34FA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</w:p>
    <w:p w:rsidR="00E34FA1" w:rsidRPr="00E34FA1" w:rsidRDefault="00E34FA1" w:rsidP="00E34F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Решения Комиссии оформляются в виде протоколов, которые подписываются председательствующим заседания Комиссии и секретарем, а при необходимости - в виде проектов распоряжений и постановлений Администрации города.</w:t>
      </w:r>
    </w:p>
    <w:p w:rsidR="00E34FA1" w:rsidRPr="00E34FA1" w:rsidRDefault="00E34FA1" w:rsidP="00E34FA1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Решения Комиссии, принимаемые в соответствии с ее компетенцией, являются обязательными для всех организаций города.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Оповещение членов комиссии при угрозе или возникновении чрезвычайной ситуации (далее ЧС) осуществляется по распоряжению председателя (заместителей председателя) комиссии согласно схеме оповещения.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Порядок функционирования Комиссии вводится ее председателем и осуществляется в режимах: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режим повседневной деятельности;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режим повышенной готовности;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режим чрезвычайной ситуации.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режиме повседневной деятельности работа Комиссии организуется на основании годового плана работы. По мере необходимости проводятся заседания комиссии, но не реже одного раза в квартал. Мероприятия, проводимые Комиссией, направлены </w:t>
      </w:r>
      <w:proofErr w:type="gramStart"/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</w:t>
      </w:r>
      <w:proofErr w:type="gramEnd"/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осуществление наблюдения за состоянием окружающей природной среды;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планирование и выполнение мероприятий по предупреждению ЧС, обеспечению безопасности и защиты населения, сокращению возможных потерь и ущерба;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организация подготовки населения способам защиты и действиям в ЧС;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контроль за</w:t>
      </w:r>
      <w:proofErr w:type="gramEnd"/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созданием и восполнением резервов финансовых и материальных ресурсов для ликвидации ЧС.</w:t>
      </w:r>
    </w:p>
    <w:p w:rsidR="00E34FA1" w:rsidRPr="00E34FA1" w:rsidRDefault="00E34FA1" w:rsidP="00465545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режиме повышенной готовности проводится оповещение и сбор Комиссии, оценивается обстановка, заслушиваются предложения, принимается решение по сложившейся обстановке которое доводится до исполнителей.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формирование (при необходимости) оперативной группы для выявления причин ухудшения обстановки непосредственно в районе бедствия, выработке предложений по ее нормализации;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организуется круглосуточное дежурство руководящего состава Комиссии;</w:t>
      </w:r>
    </w:p>
    <w:p w:rsidR="00E34FA1" w:rsidRPr="00E34FA1" w:rsidRDefault="00E34FA1" w:rsidP="00E34FA1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усиление наблюдения за состоянием окружающей среды, прогнозирование возможности возникновения ЧС и их масштабов;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приведение в состояние готовности сил и сре</w:t>
      </w:r>
      <w:proofErr w:type="gramStart"/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дств дл</w:t>
      </w:r>
      <w:proofErr w:type="gramEnd"/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я ликвидации ЧС, уточнение планов их действий и выдвижения (при необходимости) в район предполагаемой ЧС.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режиме чрезвычайной ситуации проводится оповещение и сбор членов Комиссии, на место ЧС высылается оперативная группа, оценивается обстановка, заслушиваются предложения по сложившейся обстановке, принимается решение и доводится до исполнителей. Мероприятия, проводимые Комиссией в режиме чрезвычайной ситуации, направлены </w:t>
      </w:r>
      <w:proofErr w:type="gramStart"/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</w:t>
      </w:r>
      <w:proofErr w:type="gramEnd"/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-организацию защиты населения;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-определение границ зоны ЧС;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-организацию ликвидации ЧС;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-организация работ по первоочередному жизнеобеспечению пострадавшего населения; </w:t>
      </w:r>
    </w:p>
    <w:p w:rsidR="00E34FA1" w:rsidRPr="00E34FA1" w:rsidRDefault="00E34FA1" w:rsidP="00E34FA1">
      <w:pPr>
        <w:widowControl/>
        <w:spacing w:line="276" w:lineRule="auto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E34FA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-осуществление непрерывного наблюдения за состоянием окружающей среды в зоне ЧС. </w:t>
      </w:r>
    </w:p>
    <w:p w:rsidR="00E34FA1" w:rsidRPr="00E34FA1" w:rsidRDefault="00E34FA1" w:rsidP="00E34FA1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</w:p>
    <w:p w:rsidR="0015152F" w:rsidRDefault="00E34FA1" w:rsidP="0015152F">
      <w:pPr>
        <w:pStyle w:val="13"/>
        <w:shd w:val="clear" w:color="auto" w:fill="auto"/>
        <w:spacing w:line="260" w:lineRule="exact"/>
        <w:ind w:left="20"/>
        <w:rPr>
          <w:rFonts w:eastAsia="Calibri"/>
          <w:color w:val="auto"/>
          <w:sz w:val="28"/>
          <w:szCs w:val="22"/>
          <w:lang w:eastAsia="en-US"/>
        </w:rPr>
      </w:pPr>
      <w:r w:rsidRPr="00E34FA1">
        <w:rPr>
          <w:rFonts w:eastAsia="Calibri"/>
          <w:color w:val="auto"/>
          <w:sz w:val="28"/>
          <w:szCs w:val="22"/>
          <w:lang w:eastAsia="en-US"/>
        </w:rPr>
        <w:t xml:space="preserve">Заместитель главы </w:t>
      </w:r>
    </w:p>
    <w:p w:rsidR="0089297E" w:rsidRDefault="00E34FA1" w:rsidP="0015152F">
      <w:pPr>
        <w:pStyle w:val="13"/>
        <w:shd w:val="clear" w:color="auto" w:fill="auto"/>
        <w:spacing w:line="260" w:lineRule="exact"/>
        <w:ind w:left="20"/>
        <w:rPr>
          <w:rFonts w:cs="Courier New"/>
          <w:sz w:val="28"/>
          <w:szCs w:val="28"/>
        </w:rPr>
      </w:pPr>
      <w:r w:rsidRPr="00E34FA1">
        <w:rPr>
          <w:rFonts w:eastAsia="Calibri"/>
          <w:color w:val="auto"/>
          <w:sz w:val="28"/>
          <w:szCs w:val="22"/>
          <w:lang w:eastAsia="en-US"/>
        </w:rPr>
        <w:t xml:space="preserve">Администрации города                                    </w:t>
      </w:r>
      <w:r w:rsidR="0015152F">
        <w:rPr>
          <w:rFonts w:eastAsia="Calibri"/>
          <w:color w:val="auto"/>
          <w:sz w:val="28"/>
          <w:szCs w:val="22"/>
          <w:lang w:eastAsia="en-US"/>
        </w:rPr>
        <w:t xml:space="preserve">                                 </w:t>
      </w:r>
      <w:r w:rsidRPr="00E34FA1">
        <w:rPr>
          <w:rFonts w:eastAsia="Calibri"/>
          <w:color w:val="auto"/>
          <w:sz w:val="28"/>
          <w:szCs w:val="22"/>
          <w:lang w:eastAsia="en-US"/>
        </w:rPr>
        <w:t>О.В. Гладкова</w:t>
      </w:r>
    </w:p>
    <w:p w:rsidR="0089297E" w:rsidRDefault="0089297E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89297E" w:rsidRDefault="0089297E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89297E" w:rsidRDefault="0089297E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89297E" w:rsidRDefault="0089297E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89297E" w:rsidRDefault="0089297E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C0336A" w:rsidRDefault="00C0336A" w:rsidP="00665BE6">
      <w:pPr>
        <w:pStyle w:val="13"/>
        <w:shd w:val="clear" w:color="auto" w:fill="auto"/>
        <w:spacing w:before="219" w:line="260" w:lineRule="exact"/>
        <w:rPr>
          <w:rFonts w:cs="Courier New"/>
          <w:sz w:val="28"/>
          <w:szCs w:val="28"/>
        </w:rPr>
      </w:pPr>
    </w:p>
    <w:p w:rsidR="00C0336A" w:rsidRDefault="00C0336A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15152F" w:rsidRDefault="0015152F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15152F" w:rsidRDefault="0015152F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15152F" w:rsidRDefault="0015152F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15152F" w:rsidRDefault="0015152F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15152F" w:rsidRDefault="0015152F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15152F" w:rsidRDefault="0015152F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C25CAA" w:rsidRDefault="00C25CAA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C25CAA" w:rsidRDefault="00C25CAA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15152F" w:rsidRDefault="0015152F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465545" w:rsidRDefault="00465545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465545" w:rsidRDefault="00465545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p w:rsidR="00465545" w:rsidRDefault="00465545">
      <w:pPr>
        <w:pStyle w:val="13"/>
        <w:shd w:val="clear" w:color="auto" w:fill="auto"/>
        <w:spacing w:before="219" w:line="260" w:lineRule="exact"/>
        <w:ind w:left="20"/>
        <w:rPr>
          <w:rFonts w:cs="Courier New"/>
          <w:sz w:val="28"/>
          <w:szCs w:val="28"/>
        </w:rPr>
      </w:pPr>
    </w:p>
    <w:sectPr w:rsidR="00465545" w:rsidSect="0015152F">
      <w:type w:val="continuous"/>
      <w:pgSz w:w="11909" w:h="16838"/>
      <w:pgMar w:top="709" w:right="850" w:bottom="42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507" w:rsidRDefault="004A0507">
      <w:r>
        <w:separator/>
      </w:r>
    </w:p>
  </w:endnote>
  <w:endnote w:type="continuationSeparator" w:id="0">
    <w:p w:rsidR="004A0507" w:rsidRDefault="004A0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507" w:rsidRDefault="004A0507"/>
  </w:footnote>
  <w:footnote w:type="continuationSeparator" w:id="0">
    <w:p w:rsidR="004A0507" w:rsidRDefault="004A05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1AC9"/>
    <w:multiLevelType w:val="multilevel"/>
    <w:tmpl w:val="757C8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8F4C5A"/>
    <w:multiLevelType w:val="multilevel"/>
    <w:tmpl w:val="DCB6B3A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CC602D"/>
    <w:multiLevelType w:val="hybridMultilevel"/>
    <w:tmpl w:val="B89E2CA6"/>
    <w:lvl w:ilvl="0" w:tplc="94388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5A3A93"/>
    <w:multiLevelType w:val="hybridMultilevel"/>
    <w:tmpl w:val="38C89B28"/>
    <w:lvl w:ilvl="0" w:tplc="F69EB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01883"/>
    <w:rsid w:val="00003DBF"/>
    <w:rsid w:val="0001220A"/>
    <w:rsid w:val="00040D66"/>
    <w:rsid w:val="000628C0"/>
    <w:rsid w:val="000A4C09"/>
    <w:rsid w:val="0015152F"/>
    <w:rsid w:val="0018514C"/>
    <w:rsid w:val="001957C6"/>
    <w:rsid w:val="001D2320"/>
    <w:rsid w:val="001D415B"/>
    <w:rsid w:val="00245132"/>
    <w:rsid w:val="00246F1A"/>
    <w:rsid w:val="00280E60"/>
    <w:rsid w:val="002A13BB"/>
    <w:rsid w:val="002D5FE1"/>
    <w:rsid w:val="002E2812"/>
    <w:rsid w:val="002E537E"/>
    <w:rsid w:val="002F3455"/>
    <w:rsid w:val="00315F36"/>
    <w:rsid w:val="00347707"/>
    <w:rsid w:val="003605BE"/>
    <w:rsid w:val="003B703F"/>
    <w:rsid w:val="003D32C8"/>
    <w:rsid w:val="0044776F"/>
    <w:rsid w:val="00450A06"/>
    <w:rsid w:val="00465545"/>
    <w:rsid w:val="00474B9E"/>
    <w:rsid w:val="00487975"/>
    <w:rsid w:val="004A0507"/>
    <w:rsid w:val="004B7DD1"/>
    <w:rsid w:val="00501883"/>
    <w:rsid w:val="00521343"/>
    <w:rsid w:val="00541704"/>
    <w:rsid w:val="00584A36"/>
    <w:rsid w:val="00592690"/>
    <w:rsid w:val="005F4345"/>
    <w:rsid w:val="00665BE6"/>
    <w:rsid w:val="00701348"/>
    <w:rsid w:val="00711F7E"/>
    <w:rsid w:val="00730341"/>
    <w:rsid w:val="0074444A"/>
    <w:rsid w:val="00757350"/>
    <w:rsid w:val="007831C8"/>
    <w:rsid w:val="007C7558"/>
    <w:rsid w:val="007F1790"/>
    <w:rsid w:val="008200AB"/>
    <w:rsid w:val="00854958"/>
    <w:rsid w:val="008677A5"/>
    <w:rsid w:val="00867B49"/>
    <w:rsid w:val="00873435"/>
    <w:rsid w:val="0089297E"/>
    <w:rsid w:val="008948DE"/>
    <w:rsid w:val="008E5C32"/>
    <w:rsid w:val="008E6A39"/>
    <w:rsid w:val="008E7A76"/>
    <w:rsid w:val="00917139"/>
    <w:rsid w:val="00973FC3"/>
    <w:rsid w:val="009C51F9"/>
    <w:rsid w:val="009D74B1"/>
    <w:rsid w:val="009F482C"/>
    <w:rsid w:val="00A1111E"/>
    <w:rsid w:val="00A12E58"/>
    <w:rsid w:val="00A47EDC"/>
    <w:rsid w:val="00A93F66"/>
    <w:rsid w:val="00AF3867"/>
    <w:rsid w:val="00B552DE"/>
    <w:rsid w:val="00BA2433"/>
    <w:rsid w:val="00BC482E"/>
    <w:rsid w:val="00C0336A"/>
    <w:rsid w:val="00C17054"/>
    <w:rsid w:val="00C25CAA"/>
    <w:rsid w:val="00C27F54"/>
    <w:rsid w:val="00C639DF"/>
    <w:rsid w:val="00CC298A"/>
    <w:rsid w:val="00CC5EBA"/>
    <w:rsid w:val="00CF626A"/>
    <w:rsid w:val="00D34365"/>
    <w:rsid w:val="00D62B71"/>
    <w:rsid w:val="00D63A28"/>
    <w:rsid w:val="00D8162C"/>
    <w:rsid w:val="00DA49F5"/>
    <w:rsid w:val="00DE25F1"/>
    <w:rsid w:val="00E34FA1"/>
    <w:rsid w:val="00E53F6F"/>
    <w:rsid w:val="00E86928"/>
    <w:rsid w:val="00EC7EC6"/>
    <w:rsid w:val="00ED5641"/>
    <w:rsid w:val="00F4527E"/>
    <w:rsid w:val="00F70BC4"/>
    <w:rsid w:val="00FC4797"/>
    <w:rsid w:val="00FD3095"/>
    <w:rsid w:val="00FE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C3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7139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17139"/>
    <w:pPr>
      <w:keepNext/>
      <w:widowControl/>
      <w:ind w:left="2160" w:firstLine="25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7139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7139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917139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917139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uiPriority w:val="99"/>
    <w:rsid w:val="00973FC3"/>
    <w:rPr>
      <w:color w:val="000080"/>
      <w:u w:val="single"/>
    </w:rPr>
  </w:style>
  <w:style w:type="character" w:customStyle="1" w:styleId="3Exact">
    <w:name w:val="Основной текст (3) Exact"/>
    <w:link w:val="31"/>
    <w:uiPriority w:val="99"/>
    <w:locked/>
    <w:rsid w:val="00973FC3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4">
    <w:name w:val="Подпись к картинке_"/>
    <w:link w:val="a5"/>
    <w:uiPriority w:val="99"/>
    <w:locked/>
    <w:rsid w:val="00973FC3"/>
    <w:rPr>
      <w:rFonts w:ascii="Times New Roman" w:hAnsi="Times New Roman" w:cs="Times New Roman"/>
      <w:b/>
      <w:bCs/>
      <w:spacing w:val="60"/>
      <w:sz w:val="45"/>
      <w:szCs w:val="45"/>
      <w:u w:val="none"/>
      <w:lang w:val="en-US"/>
    </w:rPr>
  </w:style>
  <w:style w:type="character" w:customStyle="1" w:styleId="11">
    <w:name w:val="Заголовок №1_"/>
    <w:link w:val="12"/>
    <w:uiPriority w:val="99"/>
    <w:locked/>
    <w:rsid w:val="00973FC3"/>
    <w:rPr>
      <w:rFonts w:ascii="Arial" w:hAnsi="Arial" w:cs="Arial"/>
      <w:sz w:val="27"/>
      <w:szCs w:val="27"/>
      <w:u w:val="none"/>
    </w:rPr>
  </w:style>
  <w:style w:type="character" w:customStyle="1" w:styleId="21">
    <w:name w:val="Основной текст (2)_"/>
    <w:link w:val="22"/>
    <w:uiPriority w:val="99"/>
    <w:locked/>
    <w:rsid w:val="00973FC3"/>
    <w:rPr>
      <w:rFonts w:ascii="Arial" w:hAnsi="Arial" w:cs="Arial"/>
      <w:b/>
      <w:bCs/>
      <w:spacing w:val="80"/>
      <w:sz w:val="27"/>
      <w:szCs w:val="27"/>
      <w:u w:val="none"/>
    </w:rPr>
  </w:style>
  <w:style w:type="character" w:customStyle="1" w:styleId="Exact">
    <w:name w:val="Основной текст Exact"/>
    <w:uiPriority w:val="99"/>
    <w:rsid w:val="00973FC3"/>
    <w:rPr>
      <w:rFonts w:ascii="Times New Roman" w:hAnsi="Times New Roman" w:cs="Times New Roman"/>
      <w:spacing w:val="6"/>
      <w:u w:val="none"/>
    </w:rPr>
  </w:style>
  <w:style w:type="character" w:customStyle="1" w:styleId="a6">
    <w:name w:val="Основной текст_"/>
    <w:link w:val="13"/>
    <w:uiPriority w:val="99"/>
    <w:locked/>
    <w:rsid w:val="00973FC3"/>
    <w:rPr>
      <w:rFonts w:ascii="Times New Roman" w:hAnsi="Times New Roman" w:cs="Times New Roman"/>
      <w:sz w:val="26"/>
      <w:szCs w:val="26"/>
      <w:u w:val="none"/>
    </w:rPr>
  </w:style>
  <w:style w:type="character" w:customStyle="1" w:styleId="4pt">
    <w:name w:val="Основной текст + Интервал 4 pt"/>
    <w:uiPriority w:val="99"/>
    <w:rsid w:val="00973FC3"/>
    <w:rPr>
      <w:rFonts w:ascii="Times New Roman" w:hAnsi="Times New Roman" w:cs="Times New Roman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973FC3"/>
    <w:rPr>
      <w:rFonts w:ascii="Arial" w:hAnsi="Arial" w:cs="Arial"/>
      <w:w w:val="75"/>
      <w:sz w:val="45"/>
      <w:szCs w:val="45"/>
      <w:u w:val="none"/>
    </w:rPr>
  </w:style>
  <w:style w:type="paragraph" w:customStyle="1" w:styleId="31">
    <w:name w:val="Основной текст (3)"/>
    <w:basedOn w:val="a"/>
    <w:link w:val="3Exact"/>
    <w:uiPriority w:val="99"/>
    <w:rsid w:val="00973FC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uiPriority w:val="99"/>
    <w:rsid w:val="00973FC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pacing w:val="60"/>
      <w:sz w:val="45"/>
      <w:szCs w:val="45"/>
      <w:lang w:val="en-US"/>
    </w:rPr>
  </w:style>
  <w:style w:type="paragraph" w:customStyle="1" w:styleId="12">
    <w:name w:val="Заголовок №1"/>
    <w:basedOn w:val="a"/>
    <w:link w:val="11"/>
    <w:uiPriority w:val="99"/>
    <w:rsid w:val="00973FC3"/>
    <w:pPr>
      <w:shd w:val="clear" w:color="auto" w:fill="FFFFFF"/>
      <w:spacing w:before="120" w:after="240" w:line="317" w:lineRule="exact"/>
      <w:jc w:val="center"/>
      <w:outlineLvl w:val="0"/>
    </w:pPr>
    <w:rPr>
      <w:rFonts w:ascii="Arial" w:hAnsi="Arial" w:cs="Arial"/>
      <w:sz w:val="27"/>
      <w:szCs w:val="27"/>
    </w:rPr>
  </w:style>
  <w:style w:type="paragraph" w:customStyle="1" w:styleId="22">
    <w:name w:val="Основной текст (2)"/>
    <w:basedOn w:val="a"/>
    <w:link w:val="21"/>
    <w:uiPriority w:val="99"/>
    <w:rsid w:val="00973FC3"/>
    <w:pPr>
      <w:shd w:val="clear" w:color="auto" w:fill="FFFFFF"/>
      <w:spacing w:before="240" w:after="420" w:line="240" w:lineRule="atLeast"/>
      <w:jc w:val="center"/>
    </w:pPr>
    <w:rPr>
      <w:rFonts w:ascii="Arial" w:hAnsi="Arial" w:cs="Arial"/>
      <w:b/>
      <w:bCs/>
      <w:spacing w:val="80"/>
      <w:sz w:val="27"/>
      <w:szCs w:val="27"/>
    </w:rPr>
  </w:style>
  <w:style w:type="paragraph" w:customStyle="1" w:styleId="13">
    <w:name w:val="Основной текст1"/>
    <w:basedOn w:val="a"/>
    <w:link w:val="a6"/>
    <w:uiPriority w:val="99"/>
    <w:rsid w:val="00973FC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973FC3"/>
    <w:pPr>
      <w:shd w:val="clear" w:color="auto" w:fill="FFFFFF"/>
      <w:spacing w:before="120" w:line="240" w:lineRule="atLeast"/>
    </w:pPr>
    <w:rPr>
      <w:rFonts w:ascii="Arial" w:hAnsi="Arial" w:cs="Arial"/>
      <w:w w:val="75"/>
      <w:sz w:val="45"/>
      <w:szCs w:val="45"/>
    </w:rPr>
  </w:style>
  <w:style w:type="paragraph" w:styleId="a7">
    <w:name w:val="Balloon Text"/>
    <w:basedOn w:val="a"/>
    <w:link w:val="a8"/>
    <w:uiPriority w:val="99"/>
    <w:semiHidden/>
    <w:rsid w:val="00917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1713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C3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7139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17139"/>
    <w:pPr>
      <w:keepNext/>
      <w:widowControl/>
      <w:ind w:left="2160" w:firstLine="25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7139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7139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917139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917139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uiPriority w:val="99"/>
    <w:rsid w:val="00973FC3"/>
    <w:rPr>
      <w:color w:val="000080"/>
      <w:u w:val="single"/>
    </w:rPr>
  </w:style>
  <w:style w:type="character" w:customStyle="1" w:styleId="3Exact">
    <w:name w:val="Основной текст (3) Exact"/>
    <w:link w:val="31"/>
    <w:uiPriority w:val="99"/>
    <w:locked/>
    <w:rsid w:val="00973FC3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4">
    <w:name w:val="Подпись к картинке_"/>
    <w:link w:val="a5"/>
    <w:uiPriority w:val="99"/>
    <w:locked/>
    <w:rsid w:val="00973FC3"/>
    <w:rPr>
      <w:rFonts w:ascii="Times New Roman" w:hAnsi="Times New Roman" w:cs="Times New Roman"/>
      <w:b/>
      <w:bCs/>
      <w:spacing w:val="60"/>
      <w:sz w:val="45"/>
      <w:szCs w:val="45"/>
      <w:u w:val="none"/>
      <w:lang w:val="en-US"/>
    </w:rPr>
  </w:style>
  <w:style w:type="character" w:customStyle="1" w:styleId="11">
    <w:name w:val="Заголовок №1_"/>
    <w:link w:val="12"/>
    <w:uiPriority w:val="99"/>
    <w:locked/>
    <w:rsid w:val="00973FC3"/>
    <w:rPr>
      <w:rFonts w:ascii="Arial" w:hAnsi="Arial" w:cs="Arial"/>
      <w:sz w:val="27"/>
      <w:szCs w:val="27"/>
      <w:u w:val="none"/>
    </w:rPr>
  </w:style>
  <w:style w:type="character" w:customStyle="1" w:styleId="21">
    <w:name w:val="Основной текст (2)_"/>
    <w:link w:val="22"/>
    <w:uiPriority w:val="99"/>
    <w:locked/>
    <w:rsid w:val="00973FC3"/>
    <w:rPr>
      <w:rFonts w:ascii="Arial" w:hAnsi="Arial" w:cs="Arial"/>
      <w:b/>
      <w:bCs/>
      <w:spacing w:val="80"/>
      <w:sz w:val="27"/>
      <w:szCs w:val="27"/>
      <w:u w:val="none"/>
    </w:rPr>
  </w:style>
  <w:style w:type="character" w:customStyle="1" w:styleId="Exact">
    <w:name w:val="Основной текст Exact"/>
    <w:uiPriority w:val="99"/>
    <w:rsid w:val="00973FC3"/>
    <w:rPr>
      <w:rFonts w:ascii="Times New Roman" w:hAnsi="Times New Roman" w:cs="Times New Roman"/>
      <w:spacing w:val="6"/>
      <w:u w:val="none"/>
    </w:rPr>
  </w:style>
  <w:style w:type="character" w:customStyle="1" w:styleId="a6">
    <w:name w:val="Основной текст_"/>
    <w:link w:val="13"/>
    <w:uiPriority w:val="99"/>
    <w:locked/>
    <w:rsid w:val="00973FC3"/>
    <w:rPr>
      <w:rFonts w:ascii="Times New Roman" w:hAnsi="Times New Roman" w:cs="Times New Roman"/>
      <w:sz w:val="26"/>
      <w:szCs w:val="26"/>
      <w:u w:val="none"/>
    </w:rPr>
  </w:style>
  <w:style w:type="character" w:customStyle="1" w:styleId="4pt">
    <w:name w:val="Основной текст + Интервал 4 pt"/>
    <w:uiPriority w:val="99"/>
    <w:rsid w:val="00973FC3"/>
    <w:rPr>
      <w:rFonts w:ascii="Times New Roman" w:hAnsi="Times New Roman" w:cs="Times New Roman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973FC3"/>
    <w:rPr>
      <w:rFonts w:ascii="Arial" w:hAnsi="Arial" w:cs="Arial"/>
      <w:w w:val="75"/>
      <w:sz w:val="45"/>
      <w:szCs w:val="45"/>
      <w:u w:val="none"/>
    </w:rPr>
  </w:style>
  <w:style w:type="paragraph" w:customStyle="1" w:styleId="31">
    <w:name w:val="Основной текст (3)"/>
    <w:basedOn w:val="a"/>
    <w:link w:val="3Exact"/>
    <w:uiPriority w:val="99"/>
    <w:rsid w:val="00973FC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uiPriority w:val="99"/>
    <w:rsid w:val="00973FC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pacing w:val="60"/>
      <w:sz w:val="45"/>
      <w:szCs w:val="45"/>
      <w:lang w:val="en-US"/>
    </w:rPr>
  </w:style>
  <w:style w:type="paragraph" w:customStyle="1" w:styleId="12">
    <w:name w:val="Заголовок №1"/>
    <w:basedOn w:val="a"/>
    <w:link w:val="11"/>
    <w:uiPriority w:val="99"/>
    <w:rsid w:val="00973FC3"/>
    <w:pPr>
      <w:shd w:val="clear" w:color="auto" w:fill="FFFFFF"/>
      <w:spacing w:before="120" w:after="240" w:line="317" w:lineRule="exact"/>
      <w:jc w:val="center"/>
      <w:outlineLvl w:val="0"/>
    </w:pPr>
    <w:rPr>
      <w:rFonts w:ascii="Arial" w:hAnsi="Arial" w:cs="Arial"/>
      <w:sz w:val="27"/>
      <w:szCs w:val="27"/>
    </w:rPr>
  </w:style>
  <w:style w:type="paragraph" w:customStyle="1" w:styleId="22">
    <w:name w:val="Основной текст (2)"/>
    <w:basedOn w:val="a"/>
    <w:link w:val="21"/>
    <w:uiPriority w:val="99"/>
    <w:rsid w:val="00973FC3"/>
    <w:pPr>
      <w:shd w:val="clear" w:color="auto" w:fill="FFFFFF"/>
      <w:spacing w:before="240" w:after="420" w:line="240" w:lineRule="atLeast"/>
      <w:jc w:val="center"/>
    </w:pPr>
    <w:rPr>
      <w:rFonts w:ascii="Arial" w:hAnsi="Arial" w:cs="Arial"/>
      <w:b/>
      <w:bCs/>
      <w:spacing w:val="80"/>
      <w:sz w:val="27"/>
      <w:szCs w:val="27"/>
    </w:rPr>
  </w:style>
  <w:style w:type="paragraph" w:customStyle="1" w:styleId="13">
    <w:name w:val="Основной текст1"/>
    <w:basedOn w:val="a"/>
    <w:link w:val="a6"/>
    <w:uiPriority w:val="99"/>
    <w:rsid w:val="00973FC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973FC3"/>
    <w:pPr>
      <w:shd w:val="clear" w:color="auto" w:fill="FFFFFF"/>
      <w:spacing w:before="120" w:line="240" w:lineRule="atLeast"/>
    </w:pPr>
    <w:rPr>
      <w:rFonts w:ascii="Arial" w:hAnsi="Arial" w:cs="Arial"/>
      <w:w w:val="75"/>
      <w:sz w:val="45"/>
      <w:szCs w:val="45"/>
    </w:rPr>
  </w:style>
  <w:style w:type="paragraph" w:styleId="a7">
    <w:name w:val="Balloon Text"/>
    <w:basedOn w:val="a"/>
    <w:link w:val="a8"/>
    <w:uiPriority w:val="99"/>
    <w:semiHidden/>
    <w:rsid w:val="00917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1713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1360</Words>
  <Characters>10697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Krokoz™</Company>
  <LinksUpToDate>false</LinksUpToDate>
  <CharactersWithSpaces>12033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НАГамаюнова</cp:lastModifiedBy>
  <cp:revision>3</cp:revision>
  <cp:lastPrinted>2018-08-22T03:06:00Z</cp:lastPrinted>
  <dcterms:created xsi:type="dcterms:W3CDTF">2018-07-20T03:33:00Z</dcterms:created>
  <dcterms:modified xsi:type="dcterms:W3CDTF">2018-08-22T03:07:00Z</dcterms:modified>
</cp:coreProperties>
</file>