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43" w:rsidRDefault="00D54C74">
      <w:pPr>
        <w:pStyle w:val="21"/>
        <w:keepNext w:val="0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Arial" w:hAnsi="Arial" w:cs="Arial"/>
          <w:b w:val="0"/>
        </w:rPr>
        <w:pict>
          <v:shape id="_x0000_i0" o:spid="_x0000_i1025" type="#_x0000_t75" style="width:43.5pt;height:48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F22743" w:rsidRDefault="004C5F63">
      <w:pPr>
        <w:pStyle w:val="21"/>
        <w:keepNext w:val="0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</w:t>
      </w:r>
      <w:r>
        <w:rPr>
          <w:rFonts w:ascii="Arial" w:hAnsi="Arial" w:cs="Arial"/>
          <w:b w:val="0"/>
          <w:spacing w:val="80"/>
        </w:rPr>
        <w:t xml:space="preserve"> </w:t>
      </w:r>
      <w:r>
        <w:rPr>
          <w:rFonts w:ascii="Arial" w:hAnsi="Arial" w:cs="Arial"/>
          <w:b w:val="0"/>
        </w:rPr>
        <w:t>ГОРОДА</w:t>
      </w:r>
      <w:r>
        <w:rPr>
          <w:rFonts w:ascii="Arial" w:hAnsi="Arial" w:cs="Arial"/>
          <w:b w:val="0"/>
          <w:spacing w:val="80"/>
        </w:rPr>
        <w:t xml:space="preserve"> </w:t>
      </w:r>
      <w:r>
        <w:rPr>
          <w:rFonts w:ascii="Arial" w:hAnsi="Arial" w:cs="Arial"/>
          <w:b w:val="0"/>
        </w:rPr>
        <w:t>НОВОАЛТАЙСКА</w:t>
      </w:r>
    </w:p>
    <w:p w:rsidR="00F22743" w:rsidRDefault="004C5F63">
      <w:pPr>
        <w:pStyle w:val="1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</w:t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КРАЯ</w:t>
      </w:r>
    </w:p>
    <w:p w:rsidR="00F22743" w:rsidRDefault="00F22743">
      <w:pPr>
        <w:rPr>
          <w:rFonts w:ascii="Arial" w:hAnsi="Arial" w:cs="Arial"/>
          <w:b/>
        </w:rPr>
      </w:pPr>
    </w:p>
    <w:p w:rsidR="00F22743" w:rsidRDefault="004C5F63">
      <w:pPr>
        <w:pStyle w:val="31"/>
        <w:keepNext w:val="0"/>
        <w:rPr>
          <w:rFonts w:ascii="Arial" w:hAnsi="Arial" w:cs="Arial"/>
          <w:spacing w:val="60"/>
          <w:szCs w:val="32"/>
        </w:rPr>
      </w:pPr>
      <w:r>
        <w:rPr>
          <w:rFonts w:ascii="Arial" w:hAnsi="Arial" w:cs="Arial"/>
          <w:spacing w:val="60"/>
          <w:szCs w:val="32"/>
        </w:rPr>
        <w:t>ПОСТАНОВЛЕНИЕ</w:t>
      </w:r>
    </w:p>
    <w:p w:rsidR="00F22743" w:rsidRDefault="00F22743">
      <w:pPr>
        <w:pStyle w:val="af2"/>
        <w:ind w:left="-142"/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3266"/>
        <w:gridCol w:w="3266"/>
      </w:tblGrid>
      <w:tr w:rsidR="00F22743">
        <w:trPr>
          <w:trHeight w:val="567"/>
        </w:trPr>
        <w:tc>
          <w:tcPr>
            <w:tcW w:w="3265" w:type="dxa"/>
          </w:tcPr>
          <w:p w:rsidR="00F22743" w:rsidRDefault="00D54C74" w:rsidP="00D54C74">
            <w:pPr>
              <w:pStyle w:val="af2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25.11.2021</w:t>
            </w:r>
          </w:p>
        </w:tc>
        <w:tc>
          <w:tcPr>
            <w:tcW w:w="3266" w:type="dxa"/>
          </w:tcPr>
          <w:p w:rsidR="00F22743" w:rsidRDefault="00D54C74" w:rsidP="00D54C74">
            <w:pPr>
              <w:pStyle w:val="af2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4C5F63">
              <w:rPr>
                <w:rFonts w:ascii="Arial" w:hAnsi="Arial" w:cs="Arial"/>
                <w:sz w:val="24"/>
                <w:szCs w:val="24"/>
              </w:rPr>
              <w:t>г. Новоалтайск</w:t>
            </w:r>
          </w:p>
        </w:tc>
        <w:tc>
          <w:tcPr>
            <w:tcW w:w="3266" w:type="dxa"/>
          </w:tcPr>
          <w:p w:rsidR="00F22743" w:rsidRDefault="00D54C74" w:rsidP="00D54C74">
            <w:pPr>
              <w:pStyle w:val="af2"/>
              <w:ind w:firstLine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4C5F63">
              <w:rPr>
                <w:rFonts w:ascii="Arial" w:hAnsi="Arial" w:cs="Arial"/>
              </w:rPr>
              <w:t xml:space="preserve">№  </w:t>
            </w:r>
            <w:r>
              <w:rPr>
                <w:rFonts w:ascii="Arial" w:hAnsi="Arial" w:cs="Arial"/>
              </w:rPr>
              <w:t>2172</w:t>
            </w:r>
          </w:p>
        </w:tc>
      </w:tr>
    </w:tbl>
    <w:p w:rsidR="00F22743" w:rsidRDefault="00F22743">
      <w:pPr>
        <w:spacing w:line="240" w:lineRule="exact"/>
        <w:ind w:right="4536"/>
        <w:jc w:val="both"/>
        <w:rPr>
          <w:sz w:val="28"/>
          <w:szCs w:val="28"/>
        </w:rPr>
      </w:pPr>
    </w:p>
    <w:p w:rsidR="00F22743" w:rsidRDefault="00412965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  <w:r w:rsidR="004C5F63">
        <w:rPr>
          <w:sz w:val="28"/>
          <w:szCs w:val="28"/>
        </w:rPr>
        <w:t xml:space="preserve">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Новоалтайск»</w:t>
      </w:r>
    </w:p>
    <w:p w:rsidR="00F22743" w:rsidRDefault="00F22743">
      <w:pPr>
        <w:ind w:right="4959"/>
        <w:jc w:val="both"/>
        <w:rPr>
          <w:sz w:val="28"/>
          <w:szCs w:val="28"/>
        </w:rPr>
      </w:pPr>
    </w:p>
    <w:p w:rsidR="00F22743" w:rsidRDefault="00F22743">
      <w:pPr>
        <w:ind w:right="4959"/>
        <w:jc w:val="both"/>
        <w:rPr>
          <w:sz w:val="28"/>
          <w:szCs w:val="28"/>
        </w:rPr>
      </w:pPr>
    </w:p>
    <w:p w:rsidR="00F22743" w:rsidRDefault="004C5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законом Алтайского края от 28.06.2013 </w:t>
      </w:r>
      <w:r w:rsidR="00A37AFA">
        <w:rPr>
          <w:sz w:val="28"/>
          <w:szCs w:val="28"/>
        </w:rPr>
        <w:t>№</w:t>
      </w:r>
      <w:r>
        <w:rPr>
          <w:sz w:val="28"/>
          <w:szCs w:val="28"/>
        </w:rPr>
        <w:t xml:space="preserve">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 31.12.2014 № 599 «Об утверждении порядка установления необходимости проведения капитального ремонта общего имущества в многоквартирном доме» </w:t>
      </w:r>
      <w:proofErr w:type="gramStart"/>
      <w:r>
        <w:rPr>
          <w:sz w:val="28"/>
          <w:szCs w:val="28"/>
        </w:rPr>
        <w:t>п</w:t>
      </w:r>
      <w:proofErr w:type="gramEnd"/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B0C1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EB0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ю: </w:t>
      </w:r>
    </w:p>
    <w:p w:rsidR="00F22743" w:rsidRDefault="004C5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2965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</w:t>
      </w:r>
      <w:r w:rsidR="00412965">
        <w:rPr>
          <w:sz w:val="28"/>
          <w:szCs w:val="28"/>
        </w:rPr>
        <w:t xml:space="preserve"> образования город Новоалтайск» (приложение</w:t>
      </w:r>
      <w:r w:rsidR="000C3546">
        <w:rPr>
          <w:sz w:val="28"/>
          <w:szCs w:val="28"/>
        </w:rPr>
        <w:t xml:space="preserve"> 1</w:t>
      </w:r>
      <w:r w:rsidR="00412965">
        <w:rPr>
          <w:sz w:val="28"/>
          <w:szCs w:val="28"/>
        </w:rPr>
        <w:t xml:space="preserve">). </w:t>
      </w:r>
    </w:p>
    <w:p w:rsidR="00F22743" w:rsidRDefault="004C5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 (приложение 2).</w:t>
      </w:r>
    </w:p>
    <w:p w:rsidR="005231CA" w:rsidRDefault="004C5F63" w:rsidP="00523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 (приложение 3).</w:t>
      </w:r>
    </w:p>
    <w:p w:rsidR="005231CA" w:rsidRDefault="005231CA" w:rsidP="005231CA">
      <w:pPr>
        <w:ind w:firstLine="709"/>
        <w:jc w:val="both"/>
        <w:rPr>
          <w:sz w:val="28"/>
          <w:szCs w:val="28"/>
        </w:rPr>
      </w:pPr>
      <w:r w:rsidRPr="00523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утратившими силу</w:t>
      </w:r>
      <w:r w:rsidR="00EB0C1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12965">
        <w:rPr>
          <w:sz w:val="28"/>
          <w:szCs w:val="28"/>
        </w:rPr>
        <w:t>постановление Администрации города Новоалтайска Алтайского края от 15.09.2015 № 1911 «О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</w:t>
      </w:r>
      <w:r>
        <w:rPr>
          <w:sz w:val="28"/>
          <w:szCs w:val="28"/>
        </w:rPr>
        <w:t xml:space="preserve">разования город Новоалтайск», </w:t>
      </w:r>
      <w:r w:rsidRPr="00412965">
        <w:rPr>
          <w:sz w:val="28"/>
          <w:szCs w:val="28"/>
        </w:rPr>
        <w:t xml:space="preserve">постановление </w:t>
      </w:r>
      <w:r w:rsidRPr="00412965">
        <w:rPr>
          <w:sz w:val="28"/>
          <w:szCs w:val="28"/>
        </w:rPr>
        <w:lastRenderedPageBreak/>
        <w:t>Администрации города Новоалтайска Алтайского края от 25.04.2018 № 626 «О внесении изменений в постановление Администрации города Нов</w:t>
      </w:r>
      <w:r>
        <w:rPr>
          <w:sz w:val="28"/>
          <w:szCs w:val="28"/>
        </w:rPr>
        <w:t xml:space="preserve">оалтайска от 15.09.2015 № 1911», </w:t>
      </w:r>
      <w:r w:rsidRPr="00412965">
        <w:rPr>
          <w:sz w:val="28"/>
          <w:szCs w:val="28"/>
        </w:rPr>
        <w:t>постановление Администрации города Новоалтайска Алтайского края от</w:t>
      </w:r>
      <w:proofErr w:type="gramEnd"/>
      <w:r w:rsidRPr="00412965">
        <w:rPr>
          <w:sz w:val="28"/>
          <w:szCs w:val="28"/>
        </w:rPr>
        <w:t xml:space="preserve"> </w:t>
      </w:r>
      <w:proofErr w:type="gramStart"/>
      <w:r w:rsidRPr="00412965">
        <w:rPr>
          <w:sz w:val="28"/>
          <w:szCs w:val="28"/>
        </w:rPr>
        <w:t>11.07.2018 № 1137 «О внесении изменений в постановление Администрации города Нов</w:t>
      </w:r>
      <w:r>
        <w:rPr>
          <w:sz w:val="28"/>
          <w:szCs w:val="28"/>
        </w:rPr>
        <w:t xml:space="preserve">оалтайска от 15.09.2015 № 1911», </w:t>
      </w:r>
      <w:r w:rsidRPr="00412965">
        <w:rPr>
          <w:sz w:val="28"/>
          <w:szCs w:val="28"/>
        </w:rPr>
        <w:t>постановление Администрации города Новоалтайска Алтайского края от 18.09.2018 № 1615 «О внесении изменений в постановление Администрации города Нов</w:t>
      </w:r>
      <w:r>
        <w:rPr>
          <w:sz w:val="28"/>
          <w:szCs w:val="28"/>
        </w:rPr>
        <w:t xml:space="preserve">оалтайска от 15.09.2015 № 1911», </w:t>
      </w:r>
      <w:r w:rsidRPr="00412965">
        <w:rPr>
          <w:sz w:val="28"/>
          <w:szCs w:val="28"/>
        </w:rPr>
        <w:t>постановление Администрации города Новоалтайска Алтайского края от 21.02.2019 № 279 «О внесении изменений в постановление Администрации города Нов</w:t>
      </w:r>
      <w:r>
        <w:rPr>
          <w:sz w:val="28"/>
          <w:szCs w:val="28"/>
        </w:rPr>
        <w:t xml:space="preserve">оалтайска от 15.09.2015 № 1911», </w:t>
      </w:r>
      <w:r w:rsidRPr="00412965">
        <w:rPr>
          <w:sz w:val="28"/>
          <w:szCs w:val="28"/>
        </w:rPr>
        <w:t>постановление Администрации города Новоалтайска Алтайского края от</w:t>
      </w:r>
      <w:proofErr w:type="gramEnd"/>
      <w:r w:rsidRPr="00412965">
        <w:rPr>
          <w:sz w:val="28"/>
          <w:szCs w:val="28"/>
        </w:rPr>
        <w:t xml:space="preserve"> 31.10.2019 № 1893 «О внесении изменений в постановление Администрации города Новоалтайска от 15.09.2015 № 1911»</w:t>
      </w:r>
      <w:r>
        <w:rPr>
          <w:sz w:val="28"/>
          <w:szCs w:val="28"/>
        </w:rPr>
        <w:t xml:space="preserve">.    </w:t>
      </w:r>
    </w:p>
    <w:p w:rsidR="00F22743" w:rsidRDefault="005231CA" w:rsidP="00523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5F63">
        <w:rPr>
          <w:sz w:val="28"/>
          <w:szCs w:val="28"/>
        </w:rPr>
        <w:t>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F22743" w:rsidRPr="004C5F63" w:rsidRDefault="005231C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4C5F63">
        <w:rPr>
          <w:sz w:val="28"/>
        </w:rPr>
        <w:t xml:space="preserve">. </w:t>
      </w:r>
      <w:proofErr w:type="gramStart"/>
      <w:r w:rsidR="004C5F63">
        <w:rPr>
          <w:sz w:val="28"/>
        </w:rPr>
        <w:t>Контроль за</w:t>
      </w:r>
      <w:proofErr w:type="gramEnd"/>
      <w:r w:rsidR="004C5F63">
        <w:rPr>
          <w:sz w:val="28"/>
        </w:rPr>
        <w:t xml:space="preserve"> испол</w:t>
      </w:r>
      <w:r>
        <w:rPr>
          <w:sz w:val="28"/>
        </w:rPr>
        <w:t xml:space="preserve">нением настоящего постановления возложить на первого заместителя главы Администрации города Новоалтайска С.И. Лисовского. </w:t>
      </w:r>
    </w:p>
    <w:p w:rsidR="00F22743" w:rsidRDefault="00F22743">
      <w:pPr>
        <w:ind w:firstLine="540"/>
        <w:jc w:val="both"/>
        <w:rPr>
          <w:sz w:val="28"/>
          <w:szCs w:val="28"/>
        </w:rPr>
      </w:pPr>
    </w:p>
    <w:p w:rsidR="00F22743" w:rsidRDefault="00F22743">
      <w:pPr>
        <w:ind w:firstLine="540"/>
        <w:jc w:val="both"/>
        <w:rPr>
          <w:sz w:val="28"/>
          <w:szCs w:val="28"/>
        </w:rPr>
      </w:pPr>
    </w:p>
    <w:p w:rsidR="00F22743" w:rsidRDefault="00F22743">
      <w:pPr>
        <w:ind w:firstLine="540"/>
        <w:jc w:val="both"/>
        <w:rPr>
          <w:sz w:val="28"/>
          <w:szCs w:val="28"/>
        </w:rPr>
      </w:pPr>
    </w:p>
    <w:p w:rsidR="00F22743" w:rsidRDefault="004C5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F22743" w:rsidRDefault="004C5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города                                                           С.И. Лисовский </w:t>
      </w:r>
    </w:p>
    <w:p w:rsidR="00F22743" w:rsidRDefault="004C5F63">
      <w:pPr>
        <w:ind w:left="5103"/>
        <w:rPr>
          <w:sz w:val="26"/>
          <w:szCs w:val="26"/>
        </w:rPr>
      </w:pPr>
      <w:r>
        <w:rPr>
          <w:sz w:val="28"/>
          <w:szCs w:val="28"/>
        </w:rPr>
        <w:br w:type="page"/>
      </w:r>
      <w:r>
        <w:rPr>
          <w:sz w:val="26"/>
          <w:szCs w:val="26"/>
        </w:rPr>
        <w:lastRenderedPageBreak/>
        <w:t xml:space="preserve">Приложение 1 </w:t>
      </w:r>
      <w:r>
        <w:rPr>
          <w:sz w:val="26"/>
          <w:szCs w:val="26"/>
        </w:rPr>
        <w:br/>
        <w:t>к постановлению Администрации города Новоалтайска</w:t>
      </w:r>
      <w:r>
        <w:rPr>
          <w:sz w:val="26"/>
          <w:szCs w:val="26"/>
        </w:rPr>
        <w:br/>
        <w:t xml:space="preserve">от </w:t>
      </w:r>
      <w:r w:rsidR="00D54C74">
        <w:rPr>
          <w:sz w:val="26"/>
          <w:szCs w:val="26"/>
        </w:rPr>
        <w:t>25.11.2021</w:t>
      </w:r>
      <w:r>
        <w:rPr>
          <w:sz w:val="26"/>
          <w:szCs w:val="26"/>
        </w:rPr>
        <w:t xml:space="preserve"> № </w:t>
      </w:r>
      <w:r w:rsidR="00D54C74">
        <w:rPr>
          <w:sz w:val="26"/>
          <w:szCs w:val="26"/>
        </w:rPr>
        <w:t>2172</w:t>
      </w:r>
    </w:p>
    <w:p w:rsidR="00F22743" w:rsidRDefault="00F22743">
      <w:pPr>
        <w:ind w:left="4536"/>
        <w:rPr>
          <w:sz w:val="26"/>
          <w:szCs w:val="26"/>
        </w:rPr>
      </w:pPr>
    </w:p>
    <w:p w:rsidR="00F22743" w:rsidRDefault="004C5F63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ПОЛОЖЕНИЕ</w:t>
      </w:r>
    </w:p>
    <w:p w:rsidR="00F22743" w:rsidRDefault="004C5F63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комиссии по установлению необходимости проведения капитального ремонта общего имущества в многоквартирных домах, </w:t>
      </w:r>
      <w:r>
        <w:rPr>
          <w:sz w:val="26"/>
          <w:szCs w:val="26"/>
        </w:rPr>
        <w:t xml:space="preserve">расположенных на территории муниципального образования город Новоалтайск   </w:t>
      </w:r>
    </w:p>
    <w:p w:rsidR="00F22743" w:rsidRDefault="00F22743">
      <w:pPr>
        <w:jc w:val="center"/>
        <w:rPr>
          <w:b/>
          <w:bCs/>
          <w:sz w:val="26"/>
          <w:szCs w:val="26"/>
        </w:rPr>
      </w:pPr>
    </w:p>
    <w:p w:rsidR="00F22743" w:rsidRDefault="004C5F63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Общие положения    </w:t>
      </w:r>
    </w:p>
    <w:p w:rsidR="00F22743" w:rsidRDefault="00F22743">
      <w:pPr>
        <w:jc w:val="center"/>
        <w:rPr>
          <w:sz w:val="26"/>
          <w:szCs w:val="26"/>
        </w:rPr>
      </w:pP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</w:t>
      </w:r>
      <w:r>
        <w:rPr>
          <w:bCs/>
          <w:sz w:val="26"/>
          <w:szCs w:val="26"/>
        </w:rPr>
        <w:t xml:space="preserve">Положение </w:t>
      </w:r>
      <w:r>
        <w:rPr>
          <w:sz w:val="26"/>
          <w:szCs w:val="26"/>
        </w:rPr>
        <w:t xml:space="preserve">определяет правила и процедуру </w:t>
      </w:r>
      <w:proofErr w:type="gramStart"/>
      <w:r>
        <w:rPr>
          <w:sz w:val="26"/>
          <w:szCs w:val="26"/>
        </w:rPr>
        <w:t>установления необходимости проведения капитального ремонта общего имущества</w:t>
      </w:r>
      <w:proofErr w:type="gramEnd"/>
      <w:r>
        <w:rPr>
          <w:sz w:val="26"/>
          <w:szCs w:val="26"/>
        </w:rPr>
        <w:t xml:space="preserve"> в многоквартирных домах, расположенных на территории муниципального образования город Новоалтайск (далее – «положение»).     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Настоящее </w:t>
      </w:r>
      <w:r>
        <w:rPr>
          <w:bCs/>
          <w:sz w:val="26"/>
          <w:szCs w:val="26"/>
        </w:rPr>
        <w:t>положение</w:t>
      </w:r>
      <w:r>
        <w:rPr>
          <w:sz w:val="26"/>
          <w:szCs w:val="26"/>
        </w:rPr>
        <w:t xml:space="preserve"> разработано в соответствии с Жилищным кодексом Российской Федерации, законом Алтайского края от 28.06.2013 № 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 (далее – «закон Алтайского края»), постановлением Администрации Алтайского края от 31.12.2014 № 599 «Об утверждении порядка установления необходимости проведения капитального ремонта общего имущества в многоквартирном доме». </w:t>
      </w:r>
      <w:proofErr w:type="gramEnd"/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Действие настоящего </w:t>
      </w:r>
      <w:r>
        <w:rPr>
          <w:bCs/>
          <w:sz w:val="26"/>
          <w:szCs w:val="26"/>
        </w:rPr>
        <w:t>положения</w:t>
      </w:r>
      <w:r>
        <w:rPr>
          <w:sz w:val="26"/>
          <w:szCs w:val="26"/>
        </w:rPr>
        <w:t xml:space="preserve"> распространяется на муниципальное образование город Новоалтайск, на территории которого расположены многоквартирные дома, подлежащие в соответствии с законом Алтайского края включению в краевую программу «Капитальный ремонт общего имущества в многоквартирных домах, расположенных на территории Алтайского края» на 2014-2043 годы, утвержденную постановлением Администрации края от 27.03.2014 № 146 (далее – «краевая программа»).  </w:t>
      </w:r>
      <w:proofErr w:type="gramEnd"/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актуализации краевой программы и формирования краткосрочных планов реализации краевой программы орган местного самоуправления создает комиссию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 (далее – «комиссия»).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 местного самоуправления инициирует проведение заседания комиссии в случае: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возникновения спорных ситуаций при актуализации краевой программы, формирования и (или) актуализации краткосрочных планов реализации краевой программы;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принятия им решения о формировании фонда капитального ремонта общего имущества в многоквартирном доме в соответствии с частью 7 статьи 189 Жилищного кодекса Российской Федерации;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определения необходимости оказания услуг и (или) выполнения работ, предусмотренных пунктом 1 части 1 статьи 166 Жилищного кодекса Российской Федерации, одновременно в отношении двух и более внутридомовых инженерных систем в многоквартирном доме;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необходимости установления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начатого оказания услуг и (или) выполнения работ) после устранения обстоятельств, предусмотренных пунктом 4 части 4 статьи 168 Жилищного кодекса Российской Федерации;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необходимости принятия решения о проведении капитального ремонта для ликвидации последствий, возникших вследствие аварии, иных чрезвычайных ситуаций природного или техногенного характера, в соответствии с частью 6 статьи 189 Жилищного кодекса Российской Федерации;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необходимости установления и (или) изменения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 местного самоуправления обязан инициировать проведение заседания комиссии в течение 3 рабочих дней с момента поступления заявления от собственников помещений в многоквартирном доме.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 местного самоуправления направляет председателю комиссии заявление за подписью уполномоченного лица с приложением документов, содержащих следующие сведения: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адрес и техническая характеристика (этажность, материалы стен и перекрытий и т.д.) многоквартирного дома и год ввода его в эксплуатацию;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 проведенных ранее ремонтных работах соответствующих конструктивных элементов и инженерных систем общего имущества в многоквартирном доме;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 техническом состоянии соответствующих конструктивных элементов и инженерных систем общего имущества в многоквартирном доме.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Собственники помещений в многоквартирном доме в случае выполнения отдельных услуг и (или) работ по капитальному ремонту общего имущества в многоквартирном доме в соответствии с частью 4 статьи 181 Жилищного кодекса Российской Федерации до </w:t>
      </w:r>
      <w:proofErr w:type="gramStart"/>
      <w:r>
        <w:rPr>
          <w:sz w:val="26"/>
          <w:szCs w:val="26"/>
        </w:rPr>
        <w:t>наступления</w:t>
      </w:r>
      <w:proofErr w:type="gramEnd"/>
      <w:r>
        <w:rPr>
          <w:sz w:val="26"/>
          <w:szCs w:val="26"/>
        </w:rPr>
        <w:t xml:space="preserve"> установленного краевой программой срока вправе направить в орган местного самоуправления заявление для рассмотрения комиссией вопроса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доме. 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прилагаются протокол общего собрания собственников помещений в многоквартирном доме и документы о техническом состоянии соответствующих конструктивных элементов и инженерных систем общего имущества в многоквартирном доме.</w:t>
      </w:r>
    </w:p>
    <w:p w:rsidR="00F22743" w:rsidRDefault="00F22743">
      <w:pPr>
        <w:ind w:firstLine="540"/>
        <w:jc w:val="both"/>
        <w:rPr>
          <w:sz w:val="26"/>
          <w:szCs w:val="26"/>
        </w:rPr>
      </w:pPr>
    </w:p>
    <w:p w:rsidR="00F22743" w:rsidRDefault="004C5F63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Состав комиссии</w:t>
      </w:r>
    </w:p>
    <w:p w:rsidR="00F22743" w:rsidRDefault="00F22743">
      <w:pPr>
        <w:ind w:firstLine="540"/>
        <w:jc w:val="both"/>
        <w:rPr>
          <w:sz w:val="26"/>
          <w:szCs w:val="26"/>
        </w:rPr>
      </w:pP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Состав комиссии утверждается органом местного самоуправления.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proofErr w:type="gramStart"/>
      <w:r w:rsidRPr="00172D07">
        <w:rPr>
          <w:sz w:val="26"/>
          <w:szCs w:val="26"/>
        </w:rPr>
        <w:t>В состав комиссии включаются</w:t>
      </w:r>
      <w:r>
        <w:rPr>
          <w:sz w:val="26"/>
          <w:szCs w:val="26"/>
        </w:rPr>
        <w:t xml:space="preserve"> представители органа местного самоуправления, органа муниципального жилищного контроля, регионального оператора, инспекции строительного и жилищного надзора Алтайского края, органа, осуществляющего государственный технический учет жилищного фонда, Министерства строительства и жилищно-коммунального хозяйства Алтайского края (далее - </w:t>
      </w:r>
      <w:r w:rsidR="00172D07">
        <w:rPr>
          <w:sz w:val="26"/>
          <w:szCs w:val="26"/>
        </w:rPr>
        <w:t>«</w:t>
      </w:r>
      <w:r>
        <w:rPr>
          <w:sz w:val="26"/>
          <w:szCs w:val="26"/>
        </w:rPr>
        <w:t>уполномоченный орган</w:t>
      </w:r>
      <w:r w:rsidR="00172D07">
        <w:rPr>
          <w:sz w:val="26"/>
          <w:szCs w:val="26"/>
        </w:rPr>
        <w:t>»</w:t>
      </w:r>
      <w:r>
        <w:rPr>
          <w:sz w:val="26"/>
          <w:szCs w:val="26"/>
        </w:rPr>
        <w:t xml:space="preserve">), </w:t>
      </w:r>
      <w:r w:rsidRPr="00172D07">
        <w:rPr>
          <w:sz w:val="26"/>
          <w:szCs w:val="26"/>
        </w:rPr>
        <w:t xml:space="preserve">управления государственной охраны объектов культурного наследия Алтайского края, </w:t>
      </w:r>
      <w:r>
        <w:rPr>
          <w:sz w:val="26"/>
          <w:szCs w:val="26"/>
        </w:rPr>
        <w:t>организации, осуществляющей управление многоквартирным домом, собственников помещений в многоквартирном доме (уполномоченные ими лица), а</w:t>
      </w:r>
      <w:proofErr w:type="gramEnd"/>
      <w:r>
        <w:rPr>
          <w:sz w:val="26"/>
          <w:szCs w:val="26"/>
        </w:rPr>
        <w:t xml:space="preserve"> также иных органов или организаций.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Комиссия состоит из председателя, заместителя председателя, секретаря и членов комиссии.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Деятельностью комиссии руководит председатель, который несет ответственность за выполнение возложенных на нее задач. В отсутствие председателя его обязанности исполняет заместитель.  </w:t>
      </w:r>
    </w:p>
    <w:p w:rsidR="00F22743" w:rsidRDefault="00F22743">
      <w:pPr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F22743" w:rsidRDefault="004C5F63">
      <w:pPr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Порядок работы комиссии</w:t>
      </w:r>
    </w:p>
    <w:p w:rsidR="00F22743" w:rsidRDefault="00F22743">
      <w:pPr>
        <w:ind w:firstLine="540"/>
        <w:jc w:val="center"/>
        <w:rPr>
          <w:sz w:val="26"/>
          <w:szCs w:val="26"/>
        </w:rPr>
      </w:pP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 осуществляет свою работу в соответствии с утвержденным планом.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Заседания комиссии считаются правомочными, если в них принимают участие не менее двух третей ее членов. Члены комиссии участвуют в заседаниях без права замены.</w:t>
      </w:r>
    </w:p>
    <w:p w:rsidR="00F22743" w:rsidRDefault="004C5F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комиссии принимается простым большинством голосов присутствующих на ее заседании. 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 вправе запрашивать у организаций, 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доме, информацию о техническом состоянии многоквартирного дома, для которого устанавливается необходимость проведения капитального ремонта.</w:t>
      </w:r>
    </w:p>
    <w:p w:rsidR="00F22743" w:rsidRDefault="004C5F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техническом состоянии многоквартирного дома предоставляется указанной в настоящем пункте организацией по результатам проведенного в соответствии с постановлением Госстроя Российской Федерации от 27.09.2003 № 170 «Об утверждении Правил и норм технической эксплуатации жилищного фонда» последнего планового осмотра многоквартирного дома в течение 10 дней с момента получения запроса комиссии.</w:t>
      </w:r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определении необходимости проведения капитального ремонта общего имущества в многоквартирных домах комиссия руководствуется ведомственными строительными нормами: </w:t>
      </w:r>
      <w:proofErr w:type="gramStart"/>
      <w:r>
        <w:rPr>
          <w:sz w:val="26"/>
          <w:szCs w:val="26"/>
        </w:rPr>
        <w:t>ВСН 58-88(р) «</w:t>
      </w:r>
      <w:hyperlink r:id="rId10" w:tooltip="consultantplus://offline/ref=12CBE77C783530FAE232DC0867B1108287504D7165BC7678C36B792965F816835BDD840344FB78BDF9D" w:history="1">
        <w:r>
          <w:rPr>
            <w:sz w:val="26"/>
            <w:szCs w:val="26"/>
          </w:rPr>
          <w:t>Положение</w:t>
        </w:r>
      </w:hyperlink>
      <w:r>
        <w:rPr>
          <w:sz w:val="26"/>
          <w:szCs w:val="26"/>
        </w:rPr>
        <w:t xml:space="preserve"> об организации и проведении реконструкции, ремонта и технического обслуживания зданий, объектов коммунального и социально-культурного назначения», утвержденными приказом Государственного комитета по архитектуре и градостроительству при Госстрое СССР от 23.11.1988 № 312, и ВСН 53-86(р) «</w:t>
      </w:r>
      <w:hyperlink r:id="rId11" w:tooltip="consultantplus://offline/ref=12CBE77C783530FAE232DC0867B11082865C43776EBC7678C36B792965F816835BDD840344FB79BDF8D" w:history="1">
        <w:r>
          <w:rPr>
            <w:sz w:val="26"/>
            <w:szCs w:val="26"/>
          </w:rPr>
          <w:t>Правила</w:t>
        </w:r>
      </w:hyperlink>
      <w:r>
        <w:rPr>
          <w:sz w:val="26"/>
          <w:szCs w:val="26"/>
        </w:rPr>
        <w:t xml:space="preserve"> оценки физического износа жилых зданий», утвержденными приказом Государственного комитета по гражданскому строительству и архитектуре при Госстрое СССР от 24.12.1986 № 446.</w:t>
      </w:r>
      <w:proofErr w:type="gramEnd"/>
    </w:p>
    <w:p w:rsidR="00F22743" w:rsidRDefault="004C5F63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Комиссия в течение 20 дней с момента получения заявления от органа местного самоуправления принимает одно из следующих решений: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 установлении необходимости проведения работ по капитальному ремонту определенных строительных конструкций и (или) инженерных систем общего имущества в многоквартирном доме;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 установлении необходимости проведения в определенный срок работ по капитальному ремонту строительных конструкций и (или) инженерных систем общего имущества в многоквартирном доме;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необходимости (отсутствии необходимости) повторного проведения в установленный краевой </w:t>
      </w:r>
      <w:hyperlink r:id="rId12" w:tooltip="consultantplus://offline/ref=68BDDF5C331D5D700B7BCE8CFD5FC8867C5E85992AD6601F7B33EA9FFE80A1AB41EF2020A1C34283EA14C3B02163C83CBD125FD6C9015E6A01B6B3F7I2H" w:history="1">
        <w:r>
          <w:rPr>
            <w:sz w:val="26"/>
            <w:szCs w:val="26"/>
          </w:rPr>
          <w:t>программой</w:t>
        </w:r>
      </w:hyperlink>
      <w:r>
        <w:rPr>
          <w:sz w:val="26"/>
          <w:szCs w:val="26"/>
        </w:rPr>
        <w:t xml:space="preserve"> срок работ по капитальному ремонту общего имущества в многоквартирном доме;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 необходимости (отсутствии необходимости) проведения капитального ремонта общего имущества в многоквартирном доме;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необходимости оказания услуг и (или) выполнения работ, предусмотренных </w:t>
      </w:r>
      <w:hyperlink r:id="rId13" w:tooltip="consultantplus://offline/ref=68BDDF5C331D5D700B7BD081EB33968A7952D89024D96B4B246CB1C2A989ABFC06A07962E5CF4182EB1F96E16E629478EF015ED1C9025E76F0I2H" w:history="1">
        <w:r>
          <w:rPr>
            <w:sz w:val="26"/>
            <w:szCs w:val="26"/>
          </w:rPr>
          <w:t>пунктом 1 части 1 статьи 166</w:t>
        </w:r>
      </w:hyperlink>
      <w:r>
        <w:rPr>
          <w:sz w:val="26"/>
          <w:szCs w:val="26"/>
        </w:rP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начатого оказания услуг и (или) выполнения работ) после устранения обстоятельств, предусмотренных </w:t>
      </w:r>
      <w:hyperlink r:id="rId14" w:tooltip="consultantplus://offline/ref=68BDDF5C331D5D700B7BD081EB33968A7952D89024D96B4B246CB1C2A989ABFC06A07962E5CF4586E31F96E16E629478EF015ED1C9025E76F0I2H" w:history="1">
        <w:r>
          <w:rPr>
            <w:sz w:val="26"/>
            <w:szCs w:val="26"/>
          </w:rPr>
          <w:t>пунктом 4 части 4 статьи 168</w:t>
        </w:r>
      </w:hyperlink>
      <w:r>
        <w:rPr>
          <w:sz w:val="26"/>
          <w:szCs w:val="26"/>
        </w:rPr>
        <w:t xml:space="preserve"> Жилищного кодекса Российской Федерации;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 установлении и (или) изменении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помещений.</w:t>
      </w:r>
    </w:p>
    <w:p w:rsidR="00F22743" w:rsidRDefault="004C5F6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Решение комиссии должно содержать: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адрес многоквартирного дома и год ввода его в эксплуатацию;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конструктивных элементов и (или) инженерных систем общего имущества в многоквартирном доме, требующих капитального ремонта;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по срокам проведения капитального ремонта определенных конструктивных элементов и (или) инженерных систем общего имущества в многоквартирном доме;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вывод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 в случаях, предусмотренных Жилищным кодексом Российской Федерации. </w:t>
      </w:r>
    </w:p>
    <w:p w:rsidR="00F22743" w:rsidRDefault="004C5F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3.7. Решения комиссии оформляются протоколом, который подписывается членами комиссии, присутствующими на заседании. Решение комиссии в пятидневный срок с момента его принятия передается в орган местного самоуправления.</w:t>
      </w:r>
    </w:p>
    <w:p w:rsidR="00F22743" w:rsidRDefault="004C5F63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Заключительные положения</w:t>
      </w:r>
    </w:p>
    <w:p w:rsidR="00F22743" w:rsidRDefault="00F22743">
      <w:pPr>
        <w:tabs>
          <w:tab w:val="left" w:pos="1276"/>
        </w:tabs>
        <w:jc w:val="both"/>
        <w:rPr>
          <w:sz w:val="26"/>
          <w:szCs w:val="26"/>
        </w:rPr>
      </w:pPr>
    </w:p>
    <w:p w:rsidR="00F22743" w:rsidRDefault="004C5F6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Окончательное решение о необходимости (отсутствии необходимости) проведения капитального ремонта общего имущества в многоквартирном доме принимает уполномоченный орган путем актуализации в установленном порядке краевой программы.</w:t>
      </w:r>
    </w:p>
    <w:p w:rsidR="00F22743" w:rsidRDefault="004C5F6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proofErr w:type="gramStart"/>
      <w:r>
        <w:rPr>
          <w:sz w:val="26"/>
          <w:szCs w:val="26"/>
        </w:rPr>
        <w:t>Орган местного самоуправления в течение десяти дней с момента принятия решения комиссией размещает его на официальном сайте органа местного самоуправления в информационно-телекоммуникационной сети Интернет и направляет копию решения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 собственникам помещений в многоквартирном доме и региональному оператору.</w:t>
      </w:r>
      <w:proofErr w:type="gramEnd"/>
    </w:p>
    <w:p w:rsidR="00F22743" w:rsidRDefault="004C5F63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:rsidR="00F22743" w:rsidRDefault="00F22743">
      <w:pPr>
        <w:widowControl w:val="0"/>
        <w:tabs>
          <w:tab w:val="right" w:pos="9638"/>
        </w:tabs>
        <w:rPr>
          <w:sz w:val="26"/>
          <w:szCs w:val="26"/>
        </w:rPr>
      </w:pPr>
    </w:p>
    <w:p w:rsidR="00F22743" w:rsidRDefault="00F22743">
      <w:pPr>
        <w:widowControl w:val="0"/>
        <w:tabs>
          <w:tab w:val="right" w:pos="9638"/>
        </w:tabs>
        <w:rPr>
          <w:sz w:val="26"/>
          <w:szCs w:val="26"/>
        </w:rPr>
      </w:pPr>
    </w:p>
    <w:p w:rsidR="00F22743" w:rsidRDefault="004C5F63">
      <w:pPr>
        <w:widowControl w:val="0"/>
        <w:tabs>
          <w:tab w:val="right" w:pos="9638"/>
        </w:tabs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  <w:r>
        <w:rPr>
          <w:sz w:val="26"/>
          <w:szCs w:val="26"/>
        </w:rPr>
        <w:tab/>
        <w:t xml:space="preserve">Н.В. Щепина </w:t>
      </w:r>
    </w:p>
    <w:p w:rsidR="00F22743" w:rsidRDefault="004C5F63">
      <w:pPr>
        <w:ind w:left="5103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Приложение 2 </w:t>
      </w:r>
      <w:r>
        <w:rPr>
          <w:sz w:val="26"/>
          <w:szCs w:val="26"/>
        </w:rPr>
        <w:br/>
        <w:t>к постановлению Администрации города Новоалтайска</w:t>
      </w:r>
      <w:r>
        <w:rPr>
          <w:sz w:val="26"/>
          <w:szCs w:val="26"/>
        </w:rPr>
        <w:br/>
        <w:t xml:space="preserve">от </w:t>
      </w:r>
      <w:r w:rsidR="00D54C74">
        <w:rPr>
          <w:sz w:val="26"/>
          <w:szCs w:val="26"/>
        </w:rPr>
        <w:t>25.11.2021</w:t>
      </w:r>
      <w:r w:rsidR="005231CA">
        <w:rPr>
          <w:sz w:val="26"/>
          <w:szCs w:val="26"/>
        </w:rPr>
        <w:t xml:space="preserve"> № </w:t>
      </w:r>
      <w:r w:rsidR="00D54C74">
        <w:rPr>
          <w:sz w:val="26"/>
          <w:szCs w:val="26"/>
        </w:rPr>
        <w:t>2172</w:t>
      </w:r>
    </w:p>
    <w:p w:rsidR="00F22743" w:rsidRDefault="00F22743">
      <w:pPr>
        <w:ind w:left="5670" w:right="282"/>
        <w:rPr>
          <w:sz w:val="26"/>
          <w:szCs w:val="26"/>
        </w:rPr>
      </w:pPr>
    </w:p>
    <w:p w:rsidR="00F22743" w:rsidRDefault="004C5F63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F22743" w:rsidRDefault="004C5F63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F22743" w:rsidRDefault="00F22743">
      <w:pPr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5"/>
        <w:gridCol w:w="6969"/>
      </w:tblGrid>
      <w:tr w:rsidR="00F22743">
        <w:tc>
          <w:tcPr>
            <w:tcW w:w="2885" w:type="dxa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Лисовский С.И.</w:t>
            </w:r>
          </w:p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главы Администрации города, председатель комиссии;</w:t>
            </w:r>
          </w:p>
        </w:tc>
      </w:tr>
      <w:tr w:rsidR="00F22743">
        <w:tc>
          <w:tcPr>
            <w:tcW w:w="2885" w:type="dxa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Бодунов В.Г.</w:t>
            </w:r>
          </w:p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ЖКГХЭТС Администрации города, заместитель председателя комиссии;</w:t>
            </w:r>
          </w:p>
        </w:tc>
      </w:tr>
      <w:tr w:rsidR="00F22743">
        <w:tc>
          <w:tcPr>
            <w:tcW w:w="2885" w:type="dxa"/>
          </w:tcPr>
          <w:p w:rsidR="00F22743" w:rsidRDefault="004C5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Молодых М.С..</w:t>
            </w:r>
          </w:p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Комитета ЖКГХЭТС Администрации города, секретарь комиссии;</w:t>
            </w:r>
          </w:p>
        </w:tc>
      </w:tr>
      <w:tr w:rsidR="00F22743">
        <w:tc>
          <w:tcPr>
            <w:tcW w:w="2885" w:type="dxa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969" w:type="dxa"/>
          </w:tcPr>
          <w:p w:rsidR="00F22743" w:rsidRDefault="00F22743">
            <w:pPr>
              <w:ind w:left="317" w:hanging="284"/>
              <w:jc w:val="both"/>
              <w:rPr>
                <w:sz w:val="26"/>
                <w:szCs w:val="26"/>
              </w:rPr>
            </w:pP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Асатрян В.С.</w:t>
            </w:r>
          </w:p>
        </w:tc>
        <w:tc>
          <w:tcPr>
            <w:tcW w:w="6969" w:type="dxa"/>
            <w:vMerge w:val="restart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юридическим отделом Администрации города;</w:t>
            </w: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Егиазарян</w:t>
            </w:r>
            <w:proofErr w:type="spellEnd"/>
            <w:r>
              <w:rPr>
                <w:sz w:val="26"/>
                <w:szCs w:val="26"/>
              </w:rPr>
              <w:t xml:space="preserve"> М.Д.</w:t>
            </w:r>
          </w:p>
        </w:tc>
        <w:tc>
          <w:tcPr>
            <w:tcW w:w="6969" w:type="dxa"/>
            <w:vMerge w:val="restart"/>
          </w:tcPr>
          <w:p w:rsidR="00F22743" w:rsidRDefault="003C44E8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сектора капитального ремонта жилищного отдела управления по жилищной политике и благоустройству</w:t>
            </w:r>
            <w:r w:rsidR="004C5F63">
              <w:rPr>
                <w:sz w:val="26"/>
                <w:szCs w:val="26"/>
              </w:rPr>
              <w:t xml:space="preserve"> Министерства строительства и жилищно-коммунального хозяйства Алтайского края (по согласованию); </w:t>
            </w:r>
          </w:p>
        </w:tc>
      </w:tr>
      <w:tr w:rsidR="00F22743">
        <w:tc>
          <w:tcPr>
            <w:tcW w:w="2885" w:type="dxa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Калачикова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планирования и реализации программы капремонта некоммерческой организации «Региональный оператор Алтайского края «Фонд капитального ремонта многоквартирных домов» (по согласованию);</w:t>
            </w: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Кровякова</w:t>
            </w:r>
            <w:proofErr w:type="spellEnd"/>
            <w:r>
              <w:rPr>
                <w:sz w:val="26"/>
                <w:szCs w:val="26"/>
              </w:rPr>
              <w:t xml:space="preserve"> З.Г.</w:t>
            </w:r>
          </w:p>
        </w:tc>
        <w:tc>
          <w:tcPr>
            <w:tcW w:w="6969" w:type="dxa"/>
            <w:vMerge w:val="restart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надзора за формированием фондов капитального ремонта и соблюдением порядка начисления платы за жилищно-коммунальные услуги Инспекции строительного и жилищного надзора Алтайского края (по согласованию)</w:t>
            </w: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Погорелова И.С.</w:t>
            </w:r>
          </w:p>
        </w:tc>
        <w:tc>
          <w:tcPr>
            <w:tcW w:w="6969" w:type="dxa"/>
            <w:vMerge w:val="restart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 Новоалтайского отделения Филиала ФГУП «</w:t>
            </w:r>
            <w:proofErr w:type="spellStart"/>
            <w:r>
              <w:rPr>
                <w:sz w:val="26"/>
                <w:szCs w:val="26"/>
              </w:rPr>
              <w:t>Ростехинвентаризация</w:t>
            </w:r>
            <w:proofErr w:type="spellEnd"/>
            <w:r>
              <w:rPr>
                <w:sz w:val="26"/>
                <w:szCs w:val="26"/>
              </w:rPr>
              <w:t xml:space="preserve"> - Федеральное БТИ» по Алтайскому краю (по согласованию);</w:t>
            </w: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Ракитина Л.И.</w:t>
            </w:r>
          </w:p>
        </w:tc>
        <w:tc>
          <w:tcPr>
            <w:tcW w:w="6969" w:type="dxa"/>
            <w:vMerge w:val="restart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управлению имуществом Администрации города;</w:t>
            </w: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Ситникова</w:t>
            </w:r>
            <w:proofErr w:type="spellEnd"/>
            <w:r>
              <w:rPr>
                <w:sz w:val="26"/>
                <w:szCs w:val="26"/>
              </w:rPr>
              <w:t xml:space="preserve"> А.А. </w:t>
            </w:r>
          </w:p>
        </w:tc>
        <w:tc>
          <w:tcPr>
            <w:tcW w:w="6969" w:type="dxa"/>
            <w:vMerge w:val="restart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культурного </w:t>
            </w:r>
            <w:proofErr w:type="gramStart"/>
            <w:r>
              <w:rPr>
                <w:sz w:val="26"/>
                <w:szCs w:val="26"/>
              </w:rPr>
              <w:t>наследия Управления государственной охраны объектов культурного наследия Алтайского</w:t>
            </w:r>
            <w:proofErr w:type="gramEnd"/>
            <w:r>
              <w:rPr>
                <w:sz w:val="26"/>
                <w:szCs w:val="26"/>
              </w:rPr>
              <w:t xml:space="preserve"> края (по согласованию);</w:t>
            </w:r>
          </w:p>
        </w:tc>
      </w:tr>
      <w:tr w:rsidR="00F22743">
        <w:trPr>
          <w:trHeight w:val="299"/>
        </w:trPr>
        <w:tc>
          <w:tcPr>
            <w:tcW w:w="2885" w:type="dxa"/>
            <w:vMerge w:val="restart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А.С.</w:t>
            </w:r>
          </w:p>
        </w:tc>
        <w:tc>
          <w:tcPr>
            <w:tcW w:w="6969" w:type="dxa"/>
            <w:vMerge w:val="restart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Комитета ЖКГХЭТС Администрации города, муниципальный жилищный инспектор;</w:t>
            </w:r>
          </w:p>
        </w:tc>
      </w:tr>
      <w:tr w:rsidR="00F22743">
        <w:tc>
          <w:tcPr>
            <w:tcW w:w="2885" w:type="dxa"/>
          </w:tcPr>
          <w:p w:rsidR="00F22743" w:rsidRDefault="004C5F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Толстых О.В.</w:t>
            </w:r>
          </w:p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отделом по архитектуре и градостроительству Администрации города;</w:t>
            </w:r>
          </w:p>
        </w:tc>
      </w:tr>
      <w:tr w:rsidR="00F22743">
        <w:tc>
          <w:tcPr>
            <w:tcW w:w="2885" w:type="dxa"/>
          </w:tcPr>
          <w:p w:rsidR="00F22743" w:rsidRDefault="00F22743"/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организации, осуществляющей управление многоквартирным домом (по согласованию);</w:t>
            </w:r>
          </w:p>
        </w:tc>
      </w:tr>
      <w:tr w:rsidR="00F22743">
        <w:tc>
          <w:tcPr>
            <w:tcW w:w="2885" w:type="dxa"/>
          </w:tcPr>
          <w:p w:rsidR="00F22743" w:rsidRDefault="00F22743"/>
        </w:tc>
        <w:tc>
          <w:tcPr>
            <w:tcW w:w="6969" w:type="dxa"/>
          </w:tcPr>
          <w:p w:rsidR="00F22743" w:rsidRDefault="004C5F63">
            <w:pPr>
              <w:numPr>
                <w:ilvl w:val="0"/>
                <w:numId w:val="8"/>
              </w:numPr>
              <w:ind w:left="3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представитель собственников помещений в многоквартирном доме (по согласованию).</w:t>
            </w:r>
          </w:p>
        </w:tc>
      </w:tr>
    </w:tbl>
    <w:p w:rsidR="00F22743" w:rsidRDefault="00F22743">
      <w:pPr>
        <w:jc w:val="both"/>
        <w:rPr>
          <w:sz w:val="28"/>
          <w:szCs w:val="28"/>
        </w:rPr>
      </w:pPr>
    </w:p>
    <w:p w:rsidR="00F22743" w:rsidRDefault="00F22743">
      <w:pPr>
        <w:jc w:val="both"/>
        <w:rPr>
          <w:sz w:val="28"/>
          <w:szCs w:val="28"/>
        </w:rPr>
      </w:pPr>
    </w:p>
    <w:p w:rsidR="00F22743" w:rsidRDefault="00F22743">
      <w:pPr>
        <w:jc w:val="both"/>
        <w:rPr>
          <w:sz w:val="28"/>
          <w:szCs w:val="28"/>
        </w:rPr>
      </w:pPr>
    </w:p>
    <w:p w:rsidR="00F22743" w:rsidRDefault="004C5F63">
      <w:pPr>
        <w:widowControl w:val="0"/>
        <w:tabs>
          <w:tab w:val="right" w:pos="9638"/>
        </w:tabs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  <w:r>
        <w:rPr>
          <w:sz w:val="26"/>
          <w:szCs w:val="26"/>
        </w:rPr>
        <w:tab/>
        <w:t>Н.В. Щепина</w:t>
      </w:r>
    </w:p>
    <w:p w:rsidR="00F22743" w:rsidRDefault="004C5F63">
      <w:pPr>
        <w:ind w:left="5103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Приложение 3 </w:t>
      </w:r>
      <w:r>
        <w:rPr>
          <w:sz w:val="26"/>
          <w:szCs w:val="26"/>
        </w:rPr>
        <w:br/>
        <w:t>к постановлению Администрации города Новоалтайска</w:t>
      </w:r>
      <w:r>
        <w:rPr>
          <w:sz w:val="26"/>
          <w:szCs w:val="26"/>
        </w:rPr>
        <w:br/>
        <w:t xml:space="preserve">от </w:t>
      </w:r>
      <w:r w:rsidR="00D54C74">
        <w:rPr>
          <w:sz w:val="26"/>
          <w:szCs w:val="26"/>
        </w:rPr>
        <w:t>25.11.2021</w:t>
      </w:r>
      <w:r w:rsidR="005231CA">
        <w:rPr>
          <w:sz w:val="26"/>
          <w:szCs w:val="26"/>
        </w:rPr>
        <w:t xml:space="preserve"> № </w:t>
      </w:r>
      <w:r w:rsidR="00D54C74">
        <w:rPr>
          <w:sz w:val="26"/>
          <w:szCs w:val="26"/>
        </w:rPr>
        <w:t>2172</w:t>
      </w:r>
      <w:bookmarkStart w:id="0" w:name="_GoBack"/>
      <w:bookmarkEnd w:id="0"/>
    </w:p>
    <w:p w:rsidR="00F22743" w:rsidRDefault="00F22743">
      <w:pPr>
        <w:pStyle w:val="ConsPlusNormal"/>
        <w:ind w:right="566"/>
        <w:jc w:val="center"/>
        <w:rPr>
          <w:rFonts w:ascii="Times New Roman" w:hAnsi="Times New Roman" w:cs="Times New Roman"/>
          <w:sz w:val="26"/>
          <w:szCs w:val="26"/>
        </w:rPr>
      </w:pPr>
    </w:p>
    <w:p w:rsidR="00F22743" w:rsidRDefault="004C5F6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r>
        <w:rPr>
          <w:rFonts w:ascii="Times New Roman" w:hAnsi="Times New Roman" w:cs="Times New Roman"/>
          <w:sz w:val="26"/>
          <w:szCs w:val="26"/>
        </w:rPr>
        <w:br/>
        <w:t>работы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Новоалтайск</w:t>
      </w:r>
    </w:p>
    <w:p w:rsidR="00F22743" w:rsidRDefault="00F2274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672"/>
        <w:gridCol w:w="3509"/>
      </w:tblGrid>
      <w:tr w:rsidR="00F22743">
        <w:tc>
          <w:tcPr>
            <w:tcW w:w="673" w:type="dxa"/>
            <w:vAlign w:val="center"/>
          </w:tcPr>
          <w:p w:rsidR="00F22743" w:rsidRDefault="004C5F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2" w:type="dxa"/>
            <w:vAlign w:val="center"/>
          </w:tcPr>
          <w:p w:rsidR="00F22743" w:rsidRDefault="004C5F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этапа</w:t>
            </w:r>
          </w:p>
        </w:tc>
        <w:tc>
          <w:tcPr>
            <w:tcW w:w="3509" w:type="dxa"/>
            <w:vAlign w:val="center"/>
          </w:tcPr>
          <w:p w:rsidR="00F22743" w:rsidRDefault="004C5F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</w:tr>
      <w:tr w:rsidR="00F22743">
        <w:tc>
          <w:tcPr>
            <w:tcW w:w="673" w:type="dxa"/>
          </w:tcPr>
          <w:p w:rsidR="00F22743" w:rsidRDefault="00F22743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F22743" w:rsidRDefault="004C5F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заявлений от собственников помещений в многоквартирном доме по вопросу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установления необходимости проведения капитального ремонта общего имущества</w:t>
            </w:r>
            <w:proofErr w:type="gramEnd"/>
          </w:p>
        </w:tc>
        <w:tc>
          <w:tcPr>
            <w:tcW w:w="3509" w:type="dxa"/>
          </w:tcPr>
          <w:p w:rsidR="00F22743" w:rsidRDefault="004C5F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поступления заявлений</w:t>
            </w:r>
          </w:p>
        </w:tc>
      </w:tr>
      <w:tr w:rsidR="00F22743">
        <w:tc>
          <w:tcPr>
            <w:tcW w:w="673" w:type="dxa"/>
          </w:tcPr>
          <w:p w:rsidR="00F22743" w:rsidRDefault="00F22743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F22743" w:rsidRDefault="004C5F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предложений по актуализации краевой программы</w:t>
            </w:r>
          </w:p>
        </w:tc>
        <w:tc>
          <w:tcPr>
            <w:tcW w:w="3509" w:type="dxa"/>
          </w:tcPr>
          <w:p w:rsidR="00F22743" w:rsidRDefault="004C5F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01 апреля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ежегодно</w:t>
            </w:r>
          </w:p>
        </w:tc>
      </w:tr>
      <w:tr w:rsidR="00F22743">
        <w:tc>
          <w:tcPr>
            <w:tcW w:w="673" w:type="dxa"/>
          </w:tcPr>
          <w:p w:rsidR="00F22743" w:rsidRDefault="00F22743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F22743" w:rsidRDefault="004C5F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краткосрочного плана реализации краевой программы </w:t>
            </w:r>
          </w:p>
        </w:tc>
        <w:tc>
          <w:tcPr>
            <w:tcW w:w="3509" w:type="dxa"/>
          </w:tcPr>
          <w:p w:rsidR="00F22743" w:rsidRDefault="004C5F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 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ежегодно</w:t>
            </w:r>
          </w:p>
        </w:tc>
      </w:tr>
      <w:tr w:rsidR="00F22743">
        <w:tc>
          <w:tcPr>
            <w:tcW w:w="673" w:type="dxa"/>
          </w:tcPr>
          <w:p w:rsidR="00F22743" w:rsidRDefault="00F22743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2" w:type="dxa"/>
          </w:tcPr>
          <w:p w:rsidR="00F22743" w:rsidRDefault="004C5F6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непроведении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срок, предусмотренный краевой программой,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</w:t>
            </w:r>
          </w:p>
        </w:tc>
        <w:tc>
          <w:tcPr>
            <w:tcW w:w="3509" w:type="dxa"/>
          </w:tcPr>
          <w:p w:rsidR="00F22743" w:rsidRDefault="004C5F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факту выявления</w:t>
            </w:r>
          </w:p>
        </w:tc>
      </w:tr>
    </w:tbl>
    <w:p w:rsidR="00F22743" w:rsidRDefault="00F22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743" w:rsidRDefault="00F22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743" w:rsidRDefault="00F22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743" w:rsidRDefault="004C5F63">
      <w:pPr>
        <w:widowControl w:val="0"/>
        <w:tabs>
          <w:tab w:val="right" w:pos="9638"/>
        </w:tabs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  <w:r>
        <w:rPr>
          <w:sz w:val="26"/>
          <w:szCs w:val="26"/>
        </w:rPr>
        <w:tab/>
        <w:t>Н.В. Щепина</w:t>
      </w:r>
    </w:p>
    <w:sectPr w:rsidR="00F22743" w:rsidSect="00F2274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9E" w:rsidRDefault="00A6159E">
      <w:r>
        <w:separator/>
      </w:r>
    </w:p>
  </w:endnote>
  <w:endnote w:type="continuationSeparator" w:id="0">
    <w:p w:rsidR="00A6159E" w:rsidRDefault="00A6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9E" w:rsidRDefault="00A6159E">
      <w:r>
        <w:separator/>
      </w:r>
    </w:p>
  </w:footnote>
  <w:footnote w:type="continuationSeparator" w:id="0">
    <w:p w:rsidR="00A6159E" w:rsidRDefault="00A6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7EC"/>
    <w:multiLevelType w:val="hybridMultilevel"/>
    <w:tmpl w:val="46802748"/>
    <w:lvl w:ilvl="0" w:tplc="3F806202">
      <w:start w:val="1"/>
      <w:numFmt w:val="decimal"/>
      <w:lvlText w:val="%1."/>
      <w:lvlJc w:val="left"/>
      <w:pPr>
        <w:ind w:left="1260" w:hanging="360"/>
      </w:pPr>
    </w:lvl>
    <w:lvl w:ilvl="1" w:tplc="5D4246C0">
      <w:start w:val="1"/>
      <w:numFmt w:val="lowerLetter"/>
      <w:lvlText w:val="%2."/>
      <w:lvlJc w:val="left"/>
      <w:pPr>
        <w:ind w:left="1980" w:hanging="360"/>
      </w:pPr>
    </w:lvl>
    <w:lvl w:ilvl="2" w:tplc="A07E7BCC">
      <w:start w:val="1"/>
      <w:numFmt w:val="lowerRoman"/>
      <w:lvlText w:val="%3."/>
      <w:lvlJc w:val="right"/>
      <w:pPr>
        <w:ind w:left="2700" w:hanging="180"/>
      </w:pPr>
    </w:lvl>
    <w:lvl w:ilvl="3" w:tplc="B8504BFE">
      <w:start w:val="1"/>
      <w:numFmt w:val="decimal"/>
      <w:lvlText w:val="%4."/>
      <w:lvlJc w:val="left"/>
      <w:pPr>
        <w:ind w:left="3420" w:hanging="360"/>
      </w:pPr>
    </w:lvl>
    <w:lvl w:ilvl="4" w:tplc="B05EB5F4">
      <w:start w:val="1"/>
      <w:numFmt w:val="lowerLetter"/>
      <w:lvlText w:val="%5."/>
      <w:lvlJc w:val="left"/>
      <w:pPr>
        <w:ind w:left="4140" w:hanging="360"/>
      </w:pPr>
    </w:lvl>
    <w:lvl w:ilvl="5" w:tplc="025250EE">
      <w:start w:val="1"/>
      <w:numFmt w:val="lowerRoman"/>
      <w:lvlText w:val="%6."/>
      <w:lvlJc w:val="right"/>
      <w:pPr>
        <w:ind w:left="4860" w:hanging="180"/>
      </w:pPr>
    </w:lvl>
    <w:lvl w:ilvl="6" w:tplc="3200A77C">
      <w:start w:val="1"/>
      <w:numFmt w:val="decimal"/>
      <w:lvlText w:val="%7."/>
      <w:lvlJc w:val="left"/>
      <w:pPr>
        <w:ind w:left="5580" w:hanging="360"/>
      </w:pPr>
    </w:lvl>
    <w:lvl w:ilvl="7" w:tplc="E8769B04">
      <w:start w:val="1"/>
      <w:numFmt w:val="lowerLetter"/>
      <w:lvlText w:val="%8."/>
      <w:lvlJc w:val="left"/>
      <w:pPr>
        <w:ind w:left="6300" w:hanging="360"/>
      </w:pPr>
    </w:lvl>
    <w:lvl w:ilvl="8" w:tplc="96500B42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3278ED"/>
    <w:multiLevelType w:val="hybridMultilevel"/>
    <w:tmpl w:val="F12EFA4A"/>
    <w:lvl w:ilvl="0" w:tplc="77D6BED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DC36C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83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D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A9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63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A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3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09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7444"/>
    <w:multiLevelType w:val="multilevel"/>
    <w:tmpl w:val="ECE6E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D01F39"/>
    <w:multiLevelType w:val="hybridMultilevel"/>
    <w:tmpl w:val="A642CF18"/>
    <w:lvl w:ilvl="0" w:tplc="6AA23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2D07A">
      <w:start w:val="1"/>
      <w:numFmt w:val="lowerLetter"/>
      <w:lvlText w:val="%2."/>
      <w:lvlJc w:val="left"/>
      <w:pPr>
        <w:ind w:left="1440" w:hanging="360"/>
      </w:pPr>
    </w:lvl>
    <w:lvl w:ilvl="2" w:tplc="7E38935C">
      <w:start w:val="1"/>
      <w:numFmt w:val="lowerRoman"/>
      <w:lvlText w:val="%3."/>
      <w:lvlJc w:val="right"/>
      <w:pPr>
        <w:ind w:left="2160" w:hanging="180"/>
      </w:pPr>
    </w:lvl>
    <w:lvl w:ilvl="3" w:tplc="D7A201F8">
      <w:start w:val="1"/>
      <w:numFmt w:val="decimal"/>
      <w:lvlText w:val="%4."/>
      <w:lvlJc w:val="left"/>
      <w:pPr>
        <w:ind w:left="2880" w:hanging="360"/>
      </w:pPr>
    </w:lvl>
    <w:lvl w:ilvl="4" w:tplc="BE8EDFCC">
      <w:start w:val="1"/>
      <w:numFmt w:val="lowerLetter"/>
      <w:lvlText w:val="%5."/>
      <w:lvlJc w:val="left"/>
      <w:pPr>
        <w:ind w:left="3600" w:hanging="360"/>
      </w:pPr>
    </w:lvl>
    <w:lvl w:ilvl="5" w:tplc="4EFA1C86">
      <w:start w:val="1"/>
      <w:numFmt w:val="lowerRoman"/>
      <w:lvlText w:val="%6."/>
      <w:lvlJc w:val="right"/>
      <w:pPr>
        <w:ind w:left="4320" w:hanging="180"/>
      </w:pPr>
    </w:lvl>
    <w:lvl w:ilvl="6" w:tplc="9F16C154">
      <w:start w:val="1"/>
      <w:numFmt w:val="decimal"/>
      <w:lvlText w:val="%7."/>
      <w:lvlJc w:val="left"/>
      <w:pPr>
        <w:ind w:left="5040" w:hanging="360"/>
      </w:pPr>
    </w:lvl>
    <w:lvl w:ilvl="7" w:tplc="38E2A9BC">
      <w:start w:val="1"/>
      <w:numFmt w:val="lowerLetter"/>
      <w:lvlText w:val="%8."/>
      <w:lvlJc w:val="left"/>
      <w:pPr>
        <w:ind w:left="5760" w:hanging="360"/>
      </w:pPr>
    </w:lvl>
    <w:lvl w:ilvl="8" w:tplc="46601F5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B5DCD"/>
    <w:multiLevelType w:val="multilevel"/>
    <w:tmpl w:val="B69E7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357194"/>
    <w:multiLevelType w:val="hybridMultilevel"/>
    <w:tmpl w:val="14845C0E"/>
    <w:lvl w:ilvl="0" w:tplc="EE4EC40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20F6E8EC">
      <w:start w:val="1"/>
      <w:numFmt w:val="lowerLetter"/>
      <w:lvlText w:val="%2."/>
      <w:lvlJc w:val="left"/>
      <w:pPr>
        <w:ind w:left="1620" w:hanging="360"/>
      </w:pPr>
    </w:lvl>
    <w:lvl w:ilvl="2" w:tplc="568A461C">
      <w:start w:val="1"/>
      <w:numFmt w:val="lowerRoman"/>
      <w:lvlText w:val="%3."/>
      <w:lvlJc w:val="right"/>
      <w:pPr>
        <w:ind w:left="2340" w:hanging="180"/>
      </w:pPr>
    </w:lvl>
    <w:lvl w:ilvl="3" w:tplc="EF182AAE">
      <w:start w:val="1"/>
      <w:numFmt w:val="decimal"/>
      <w:lvlText w:val="%4."/>
      <w:lvlJc w:val="left"/>
      <w:pPr>
        <w:ind w:left="3060" w:hanging="360"/>
      </w:pPr>
    </w:lvl>
    <w:lvl w:ilvl="4" w:tplc="988015DA">
      <w:start w:val="1"/>
      <w:numFmt w:val="lowerLetter"/>
      <w:lvlText w:val="%5."/>
      <w:lvlJc w:val="left"/>
      <w:pPr>
        <w:ind w:left="3780" w:hanging="360"/>
      </w:pPr>
    </w:lvl>
    <w:lvl w:ilvl="5" w:tplc="8E32ABE8">
      <w:start w:val="1"/>
      <w:numFmt w:val="lowerRoman"/>
      <w:lvlText w:val="%6."/>
      <w:lvlJc w:val="right"/>
      <w:pPr>
        <w:ind w:left="4500" w:hanging="180"/>
      </w:pPr>
    </w:lvl>
    <w:lvl w:ilvl="6" w:tplc="7764C464">
      <w:start w:val="1"/>
      <w:numFmt w:val="decimal"/>
      <w:lvlText w:val="%7."/>
      <w:lvlJc w:val="left"/>
      <w:pPr>
        <w:ind w:left="5220" w:hanging="360"/>
      </w:pPr>
    </w:lvl>
    <w:lvl w:ilvl="7" w:tplc="B3848774">
      <w:start w:val="1"/>
      <w:numFmt w:val="lowerLetter"/>
      <w:lvlText w:val="%8."/>
      <w:lvlJc w:val="left"/>
      <w:pPr>
        <w:ind w:left="5940" w:hanging="360"/>
      </w:pPr>
    </w:lvl>
    <w:lvl w:ilvl="8" w:tplc="05B8BB4A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6505C20"/>
    <w:multiLevelType w:val="multilevel"/>
    <w:tmpl w:val="4CFCD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81131AE"/>
    <w:multiLevelType w:val="hybridMultilevel"/>
    <w:tmpl w:val="5610101A"/>
    <w:lvl w:ilvl="0" w:tplc="FAAAECD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76564D0C">
      <w:start w:val="1"/>
      <w:numFmt w:val="lowerLetter"/>
      <w:lvlText w:val="%2."/>
      <w:lvlJc w:val="left"/>
      <w:pPr>
        <w:ind w:left="1440" w:hanging="360"/>
      </w:pPr>
    </w:lvl>
    <w:lvl w:ilvl="2" w:tplc="52CA6A48">
      <w:start w:val="1"/>
      <w:numFmt w:val="lowerRoman"/>
      <w:lvlText w:val="%3."/>
      <w:lvlJc w:val="right"/>
      <w:pPr>
        <w:ind w:left="2160" w:hanging="180"/>
      </w:pPr>
    </w:lvl>
    <w:lvl w:ilvl="3" w:tplc="E0F263B4">
      <w:start w:val="1"/>
      <w:numFmt w:val="decimal"/>
      <w:lvlText w:val="%4."/>
      <w:lvlJc w:val="left"/>
      <w:pPr>
        <w:ind w:left="2880" w:hanging="360"/>
      </w:pPr>
    </w:lvl>
    <w:lvl w:ilvl="4" w:tplc="65F4B0D2">
      <w:start w:val="1"/>
      <w:numFmt w:val="lowerLetter"/>
      <w:lvlText w:val="%5."/>
      <w:lvlJc w:val="left"/>
      <w:pPr>
        <w:ind w:left="3600" w:hanging="360"/>
      </w:pPr>
    </w:lvl>
    <w:lvl w:ilvl="5" w:tplc="F0627740">
      <w:start w:val="1"/>
      <w:numFmt w:val="lowerRoman"/>
      <w:lvlText w:val="%6."/>
      <w:lvlJc w:val="right"/>
      <w:pPr>
        <w:ind w:left="4320" w:hanging="180"/>
      </w:pPr>
    </w:lvl>
    <w:lvl w:ilvl="6" w:tplc="49605754">
      <w:start w:val="1"/>
      <w:numFmt w:val="decimal"/>
      <w:lvlText w:val="%7."/>
      <w:lvlJc w:val="left"/>
      <w:pPr>
        <w:ind w:left="5040" w:hanging="360"/>
      </w:pPr>
    </w:lvl>
    <w:lvl w:ilvl="7" w:tplc="8384C170">
      <w:start w:val="1"/>
      <w:numFmt w:val="lowerLetter"/>
      <w:lvlText w:val="%8."/>
      <w:lvlJc w:val="left"/>
      <w:pPr>
        <w:ind w:left="5760" w:hanging="360"/>
      </w:pPr>
    </w:lvl>
    <w:lvl w:ilvl="8" w:tplc="8236C56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A1BDF"/>
    <w:multiLevelType w:val="hybridMultilevel"/>
    <w:tmpl w:val="EE908D34"/>
    <w:lvl w:ilvl="0" w:tplc="6D1E89DC">
      <w:start w:val="1"/>
      <w:numFmt w:val="bullet"/>
      <w:lvlText w:val="-"/>
      <w:lvlJc w:val="left"/>
      <w:pPr>
        <w:ind w:left="720" w:hanging="360"/>
      </w:pPr>
    </w:lvl>
    <w:lvl w:ilvl="1" w:tplc="5ACE2C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10D1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1628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8C42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A6C0D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BC16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8AF3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8E00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B491E30"/>
    <w:multiLevelType w:val="hybridMultilevel"/>
    <w:tmpl w:val="B4A468AA"/>
    <w:lvl w:ilvl="0" w:tplc="C94E2FCA">
      <w:start w:val="1"/>
      <w:numFmt w:val="bullet"/>
      <w:lvlText w:val="-"/>
      <w:lvlJc w:val="left"/>
      <w:pPr>
        <w:ind w:left="720" w:hanging="360"/>
      </w:pPr>
    </w:lvl>
    <w:lvl w:ilvl="1" w:tplc="E0E07F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8AE8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A8E8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D8E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101E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D88B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2ED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B9283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8023EEC"/>
    <w:multiLevelType w:val="hybridMultilevel"/>
    <w:tmpl w:val="61240ABC"/>
    <w:lvl w:ilvl="0" w:tplc="11148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3C30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C16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806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2D4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AC20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D2A5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E1F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D080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793A9D"/>
    <w:multiLevelType w:val="multilevel"/>
    <w:tmpl w:val="E882707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743"/>
    <w:rsid w:val="000C3546"/>
    <w:rsid w:val="000F6C75"/>
    <w:rsid w:val="00172D07"/>
    <w:rsid w:val="00220592"/>
    <w:rsid w:val="003C44E8"/>
    <w:rsid w:val="00412965"/>
    <w:rsid w:val="004C5F63"/>
    <w:rsid w:val="005231CA"/>
    <w:rsid w:val="00555828"/>
    <w:rsid w:val="006412C5"/>
    <w:rsid w:val="007E49C7"/>
    <w:rsid w:val="008E0109"/>
    <w:rsid w:val="008E4080"/>
    <w:rsid w:val="00A02E59"/>
    <w:rsid w:val="00A37AFA"/>
    <w:rsid w:val="00A6159E"/>
    <w:rsid w:val="00C84DA4"/>
    <w:rsid w:val="00D54C74"/>
    <w:rsid w:val="00EB0C16"/>
    <w:rsid w:val="00F22743"/>
    <w:rsid w:val="00F46FB4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227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F227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F2274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27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227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2274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274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F2274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27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F227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274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F2274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27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2274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22743"/>
    <w:pPr>
      <w:ind w:left="720"/>
      <w:contextualSpacing/>
    </w:pPr>
  </w:style>
  <w:style w:type="paragraph" w:styleId="a4">
    <w:name w:val="No Spacing"/>
    <w:uiPriority w:val="1"/>
    <w:qFormat/>
    <w:rsid w:val="00F22743"/>
  </w:style>
  <w:style w:type="paragraph" w:styleId="a5">
    <w:name w:val="Title"/>
    <w:basedOn w:val="a"/>
    <w:next w:val="a"/>
    <w:link w:val="a6"/>
    <w:uiPriority w:val="10"/>
    <w:qFormat/>
    <w:rsid w:val="00F2274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2274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2274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227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227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2274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227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22743"/>
    <w:rPr>
      <w:i/>
    </w:rPr>
  </w:style>
  <w:style w:type="character" w:customStyle="1" w:styleId="HeaderChar">
    <w:name w:val="Header Char"/>
    <w:basedOn w:val="a0"/>
    <w:uiPriority w:val="99"/>
    <w:rsid w:val="00F22743"/>
  </w:style>
  <w:style w:type="character" w:customStyle="1" w:styleId="FooterChar">
    <w:name w:val="Footer Char"/>
    <w:basedOn w:val="a0"/>
    <w:uiPriority w:val="99"/>
    <w:rsid w:val="00F22743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2274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22743"/>
  </w:style>
  <w:style w:type="table" w:customStyle="1" w:styleId="TableGridLight">
    <w:name w:val="Table Grid Light"/>
    <w:basedOn w:val="a1"/>
    <w:uiPriority w:val="59"/>
    <w:rsid w:val="00F2274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2274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2274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274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274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27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274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274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2274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2274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22743"/>
    <w:rPr>
      <w:sz w:val="18"/>
    </w:rPr>
  </w:style>
  <w:style w:type="character" w:styleId="ad">
    <w:name w:val="footnote reference"/>
    <w:basedOn w:val="a0"/>
    <w:uiPriority w:val="99"/>
    <w:unhideWhenUsed/>
    <w:rsid w:val="00F2274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22743"/>
  </w:style>
  <w:style w:type="character" w:customStyle="1" w:styleId="af">
    <w:name w:val="Текст концевой сноски Знак"/>
    <w:link w:val="ae"/>
    <w:uiPriority w:val="99"/>
    <w:rsid w:val="00F22743"/>
    <w:rPr>
      <w:sz w:val="20"/>
    </w:rPr>
  </w:style>
  <w:style w:type="character" w:styleId="af0">
    <w:name w:val="endnote reference"/>
    <w:basedOn w:val="a0"/>
    <w:uiPriority w:val="99"/>
    <w:semiHidden/>
    <w:unhideWhenUsed/>
    <w:rsid w:val="00F2274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22743"/>
    <w:pPr>
      <w:spacing w:after="57"/>
    </w:pPr>
  </w:style>
  <w:style w:type="paragraph" w:styleId="22">
    <w:name w:val="toc 2"/>
    <w:basedOn w:val="a"/>
    <w:next w:val="a"/>
    <w:uiPriority w:val="39"/>
    <w:unhideWhenUsed/>
    <w:rsid w:val="00F227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27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27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27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27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27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27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2743"/>
    <w:pPr>
      <w:spacing w:after="57"/>
      <w:ind w:left="2268"/>
    </w:pPr>
  </w:style>
  <w:style w:type="paragraph" w:styleId="af1">
    <w:name w:val="TOC Heading"/>
    <w:uiPriority w:val="39"/>
    <w:unhideWhenUsed/>
    <w:rsid w:val="00F22743"/>
  </w:style>
  <w:style w:type="paragraph" w:customStyle="1" w:styleId="11">
    <w:name w:val="Заголовок 11"/>
    <w:basedOn w:val="a"/>
    <w:next w:val="a"/>
    <w:link w:val="12"/>
    <w:qFormat/>
    <w:rsid w:val="00F22743"/>
    <w:pPr>
      <w:keepNext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qFormat/>
    <w:rsid w:val="00F22743"/>
    <w:pPr>
      <w:keepNext/>
      <w:ind w:left="2160" w:firstLine="250"/>
      <w:outlineLvl w:val="1"/>
    </w:pPr>
    <w:rPr>
      <w:b/>
      <w:sz w:val="28"/>
    </w:rPr>
  </w:style>
  <w:style w:type="paragraph" w:customStyle="1" w:styleId="31">
    <w:name w:val="Заголовок 31"/>
    <w:basedOn w:val="a"/>
    <w:next w:val="a"/>
    <w:link w:val="Heading3Char"/>
    <w:qFormat/>
    <w:rsid w:val="00F22743"/>
    <w:pPr>
      <w:keepNext/>
      <w:jc w:val="center"/>
      <w:outlineLvl w:val="2"/>
    </w:pPr>
    <w:rPr>
      <w:b/>
      <w:sz w:val="32"/>
    </w:rPr>
  </w:style>
  <w:style w:type="paragraph" w:customStyle="1" w:styleId="51">
    <w:name w:val="Заголовок 51"/>
    <w:basedOn w:val="a"/>
    <w:next w:val="a"/>
    <w:link w:val="50"/>
    <w:semiHidden/>
    <w:unhideWhenUsed/>
    <w:qFormat/>
    <w:rsid w:val="00F227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f2">
    <w:name w:val="Body Text Indent"/>
    <w:basedOn w:val="a"/>
    <w:rsid w:val="00F22743"/>
    <w:pPr>
      <w:ind w:firstLine="720"/>
      <w:jc w:val="both"/>
    </w:pPr>
    <w:rPr>
      <w:sz w:val="28"/>
      <w:szCs w:val="28"/>
    </w:rPr>
  </w:style>
  <w:style w:type="table" w:styleId="af3">
    <w:name w:val="Table Grid"/>
    <w:basedOn w:val="a1"/>
    <w:rsid w:val="00F227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a0"/>
    <w:link w:val="11"/>
    <w:rsid w:val="00F22743"/>
    <w:rPr>
      <w:sz w:val="28"/>
      <w:lang w:val="ru-RU" w:eastAsia="ru-RU" w:bidi="ar-SA"/>
    </w:rPr>
  </w:style>
  <w:style w:type="paragraph" w:styleId="af4">
    <w:name w:val="Normal (Web)"/>
    <w:basedOn w:val="a"/>
    <w:rsid w:val="00F22743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qFormat/>
    <w:rsid w:val="00F22743"/>
    <w:rPr>
      <w:rFonts w:ascii="Times New Roman" w:hAnsi="Times New Roman" w:cs="Times New Roman" w:hint="default"/>
      <w:b/>
      <w:bCs/>
    </w:rPr>
  </w:style>
  <w:style w:type="paragraph" w:styleId="af6">
    <w:name w:val="Balloon Text"/>
    <w:basedOn w:val="a"/>
    <w:semiHidden/>
    <w:rsid w:val="00F2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2743"/>
    <w:rPr>
      <w:rFonts w:ascii="Arial" w:hAnsi="Arial" w:cs="Arial"/>
    </w:rPr>
  </w:style>
  <w:style w:type="character" w:customStyle="1" w:styleId="50">
    <w:name w:val="Заголовок 5 Знак"/>
    <w:basedOn w:val="a0"/>
    <w:link w:val="51"/>
    <w:semiHidden/>
    <w:rsid w:val="00F227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7">
    <w:name w:val="Hyperlink"/>
    <w:basedOn w:val="a0"/>
    <w:rsid w:val="00F22743"/>
    <w:rPr>
      <w:color w:val="0000FF"/>
      <w:u w:val="single"/>
    </w:rPr>
  </w:style>
  <w:style w:type="paragraph" w:customStyle="1" w:styleId="13">
    <w:name w:val="Верхний колонтитул1"/>
    <w:basedOn w:val="a"/>
    <w:link w:val="af8"/>
    <w:rsid w:val="00F2274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3"/>
    <w:rsid w:val="00F22743"/>
  </w:style>
  <w:style w:type="paragraph" w:customStyle="1" w:styleId="14">
    <w:name w:val="Нижний колонтитул1"/>
    <w:basedOn w:val="a"/>
    <w:link w:val="af9"/>
    <w:uiPriority w:val="99"/>
    <w:rsid w:val="00F2274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14"/>
    <w:uiPriority w:val="99"/>
    <w:rsid w:val="00F22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BDDF5C331D5D700B7BD081EB33968A7952D89024D96B4B246CB1C2A989ABFC06A07962E5CF4182EB1F96E16E629478EF015ED1C9025E76F0I2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BDDF5C331D5D700B7BCE8CFD5FC8867C5E85992AD6601F7B33EA9FFE80A1AB41EF2020A1C34283EA14C3B02163C83CBD125FD6C9015E6A01B6B3F7I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CBE77C783530FAE232DC0867B11082865C43776EBC7678C36B792965F816835BDD840344FB79BDF8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2CBE77C783530FAE232DC0867B1108287504D7165BC7678C36B792965F816835BDD840344FB78BDF9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8BDDF5C331D5D700B7BD081EB33968A7952D89024D96B4B246CB1C2A989ABFC06A07962E5CF4586E31F96E16E629478EF015ED1C9025E76F0I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6EF0C-A318-4697-AC8B-BC97C73F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СВБолдырев</dc:creator>
  <cp:keywords/>
  <cp:lastModifiedBy>Мигалева Алевтина Игоревна</cp:lastModifiedBy>
  <cp:revision>33</cp:revision>
  <cp:lastPrinted>2021-11-19T04:32:00Z</cp:lastPrinted>
  <dcterms:created xsi:type="dcterms:W3CDTF">2015-09-15T03:35:00Z</dcterms:created>
  <dcterms:modified xsi:type="dcterms:W3CDTF">2021-11-26T03:07:00Z</dcterms:modified>
</cp:coreProperties>
</file>