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0C" w:rsidRDefault="00B71D0C">
      <w:pPr>
        <w:ind w:right="-2"/>
        <w:rPr>
          <w:sz w:val="28"/>
        </w:rPr>
      </w:pPr>
      <w:bookmarkStart w:id="0" w:name="Par217"/>
      <w:bookmarkEnd w:id="0"/>
    </w:p>
    <w:p w:rsidR="00B71D0C" w:rsidRDefault="00B2149A">
      <w:pPr>
        <w:pStyle w:val="2"/>
        <w:ind w:left="0" w:right="-2" w:firstLine="0"/>
        <w:jc w:val="center"/>
        <w:rPr>
          <w:b w:val="0"/>
        </w:rPr>
      </w:pPr>
      <w:r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05E61">
        <w:rPr>
          <w:b w:val="0"/>
          <w:noProof/>
        </w:rPr>
        <w:drawing>
          <wp:inline distT="0" distB="0" distL="0" distR="0">
            <wp:extent cx="542925" cy="60960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47A" w:rsidRPr="005970B4" w:rsidRDefault="00DC547A" w:rsidP="00DC547A">
      <w:pPr>
        <w:pStyle w:val="2"/>
        <w:ind w:left="0" w:firstLine="0"/>
        <w:jc w:val="center"/>
        <w:rPr>
          <w:szCs w:val="28"/>
        </w:rPr>
      </w:pPr>
      <w:r w:rsidRPr="005970B4">
        <w:rPr>
          <w:szCs w:val="28"/>
        </w:rPr>
        <w:t>АДМИНИСТРАЦИЯ ГОРОДА НОВОАЛТАЙСКА</w:t>
      </w:r>
    </w:p>
    <w:p w:rsidR="00DC547A" w:rsidRPr="005970B4" w:rsidRDefault="00DC547A" w:rsidP="00DC547A">
      <w:pPr>
        <w:pStyle w:val="1"/>
        <w:jc w:val="center"/>
        <w:rPr>
          <w:b/>
          <w:szCs w:val="28"/>
        </w:rPr>
      </w:pPr>
      <w:r w:rsidRPr="005970B4">
        <w:rPr>
          <w:b/>
          <w:szCs w:val="28"/>
        </w:rPr>
        <w:t>АЛТАЙСКОГО КРАЯ</w:t>
      </w:r>
    </w:p>
    <w:p w:rsidR="00DC547A" w:rsidRPr="00F97B6E" w:rsidRDefault="00DC547A" w:rsidP="00DC547A">
      <w:pPr>
        <w:spacing w:line="320" w:lineRule="exact"/>
        <w:jc w:val="center"/>
        <w:rPr>
          <w:b/>
          <w:sz w:val="28"/>
          <w:szCs w:val="28"/>
        </w:rPr>
      </w:pPr>
    </w:p>
    <w:p w:rsidR="00DC547A" w:rsidRPr="00F97B6E" w:rsidRDefault="00DC547A" w:rsidP="00DC547A">
      <w:pPr>
        <w:pStyle w:val="3"/>
        <w:spacing w:line="360" w:lineRule="auto"/>
        <w:rPr>
          <w:rFonts w:ascii="Arial" w:hAnsi="Arial" w:cs="Arial"/>
          <w:szCs w:val="32"/>
        </w:rPr>
      </w:pPr>
      <w:proofErr w:type="gramStart"/>
      <w:r w:rsidRPr="00F97B6E">
        <w:rPr>
          <w:rFonts w:ascii="Arial" w:hAnsi="Arial" w:cs="Arial"/>
          <w:szCs w:val="32"/>
        </w:rPr>
        <w:t>П</w:t>
      </w:r>
      <w:proofErr w:type="gramEnd"/>
      <w:r w:rsidRPr="00F97B6E">
        <w:rPr>
          <w:rFonts w:ascii="Arial" w:hAnsi="Arial" w:cs="Arial"/>
          <w:szCs w:val="32"/>
        </w:rPr>
        <w:t xml:space="preserve"> О С Т А Н О В Л Е Н И Е</w:t>
      </w:r>
    </w:p>
    <w:p w:rsidR="00DC547A" w:rsidRPr="00257ED4" w:rsidRDefault="00DC547A" w:rsidP="00DC547A">
      <w:pPr>
        <w:spacing w:line="360" w:lineRule="auto"/>
        <w:rPr>
          <w:rFonts w:ascii="Arial" w:hAnsi="Arial" w:cs="Arial"/>
          <w:sz w:val="30"/>
          <w:szCs w:val="30"/>
        </w:rPr>
      </w:pPr>
    </w:p>
    <w:p w:rsidR="00DC547A" w:rsidRPr="005970B4" w:rsidRDefault="00B2149A" w:rsidP="00DC547A">
      <w:pPr>
        <w:jc w:val="center"/>
        <w:rPr>
          <w:sz w:val="28"/>
          <w:szCs w:val="28"/>
        </w:rPr>
      </w:pPr>
      <w:r>
        <w:rPr>
          <w:sz w:val="28"/>
          <w:szCs w:val="28"/>
        </w:rPr>
        <w:t>27.06.</w:t>
      </w:r>
      <w:r w:rsidR="00DC547A" w:rsidRPr="005970B4">
        <w:rPr>
          <w:sz w:val="28"/>
          <w:szCs w:val="28"/>
        </w:rPr>
        <w:t>202</w:t>
      </w:r>
      <w:r w:rsidR="005970B4">
        <w:rPr>
          <w:sz w:val="28"/>
          <w:szCs w:val="28"/>
        </w:rPr>
        <w:t>2</w:t>
      </w:r>
      <w:r w:rsidR="00DC547A" w:rsidRPr="005970B4">
        <w:rPr>
          <w:sz w:val="28"/>
          <w:szCs w:val="28"/>
        </w:rPr>
        <w:tab/>
        <w:t xml:space="preserve">                                            </w:t>
      </w:r>
      <w:r w:rsidR="005970B4">
        <w:rPr>
          <w:sz w:val="28"/>
          <w:szCs w:val="28"/>
        </w:rPr>
        <w:t xml:space="preserve">     </w:t>
      </w:r>
      <w:r w:rsidR="00DC547A" w:rsidRPr="005970B4">
        <w:rPr>
          <w:sz w:val="28"/>
          <w:szCs w:val="28"/>
        </w:rPr>
        <w:t xml:space="preserve">   </w:t>
      </w:r>
      <w:r w:rsidR="005970B4">
        <w:rPr>
          <w:sz w:val="28"/>
          <w:szCs w:val="28"/>
        </w:rPr>
        <w:t xml:space="preserve">      </w:t>
      </w:r>
      <w:r w:rsidR="00DC547A" w:rsidRPr="005970B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DC547A" w:rsidRPr="005970B4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1202</w:t>
      </w:r>
    </w:p>
    <w:p w:rsidR="00DC547A" w:rsidRPr="005970B4" w:rsidRDefault="00DC547A" w:rsidP="00DC547A">
      <w:pPr>
        <w:jc w:val="center"/>
        <w:rPr>
          <w:sz w:val="28"/>
          <w:szCs w:val="28"/>
        </w:rPr>
      </w:pPr>
      <w:r w:rsidRPr="005970B4">
        <w:rPr>
          <w:sz w:val="28"/>
          <w:szCs w:val="28"/>
        </w:rPr>
        <w:t>г. Новоалтайск</w:t>
      </w:r>
    </w:p>
    <w:p w:rsidR="00B71D0C" w:rsidRDefault="00B71D0C">
      <w:pPr>
        <w:ind w:right="-2"/>
        <w:rPr>
          <w:rFonts w:ascii="Arial" w:hAnsi="Arial"/>
          <w:sz w:val="28"/>
        </w:rPr>
      </w:pPr>
    </w:p>
    <w:p w:rsidR="00205E61" w:rsidRDefault="00D711E0" w:rsidP="00205E61">
      <w:pPr>
        <w:ind w:right="4675"/>
        <w:rPr>
          <w:sz w:val="28"/>
        </w:rPr>
      </w:pPr>
      <w:r>
        <w:rPr>
          <w:sz w:val="28"/>
        </w:rPr>
        <w:t xml:space="preserve">О внесении </w:t>
      </w:r>
      <w:r w:rsidR="00205E61">
        <w:rPr>
          <w:sz w:val="28"/>
        </w:rPr>
        <w:t xml:space="preserve"> </w:t>
      </w:r>
      <w:r>
        <w:rPr>
          <w:sz w:val="28"/>
        </w:rPr>
        <w:t>изменений</w:t>
      </w:r>
      <w:r w:rsidR="00205E61">
        <w:rPr>
          <w:sz w:val="28"/>
        </w:rPr>
        <w:t xml:space="preserve"> </w:t>
      </w:r>
      <w:r>
        <w:rPr>
          <w:sz w:val="28"/>
        </w:rPr>
        <w:t xml:space="preserve">в </w:t>
      </w:r>
      <w:r w:rsidR="00205E61">
        <w:rPr>
          <w:sz w:val="28"/>
        </w:rPr>
        <w:t>п</w:t>
      </w:r>
      <w:r>
        <w:rPr>
          <w:sz w:val="28"/>
        </w:rPr>
        <w:t xml:space="preserve">остановление </w:t>
      </w:r>
    </w:p>
    <w:p w:rsidR="00B71D0C" w:rsidRDefault="00D711E0" w:rsidP="00205E61">
      <w:pPr>
        <w:ind w:right="4675"/>
        <w:rPr>
          <w:sz w:val="28"/>
        </w:rPr>
      </w:pPr>
      <w:r>
        <w:rPr>
          <w:sz w:val="28"/>
        </w:rPr>
        <w:t xml:space="preserve">Администрации </w:t>
      </w:r>
      <w:r w:rsidR="00205E61">
        <w:rPr>
          <w:sz w:val="28"/>
        </w:rPr>
        <w:t xml:space="preserve">  </w:t>
      </w:r>
      <w:r>
        <w:rPr>
          <w:sz w:val="28"/>
        </w:rPr>
        <w:t xml:space="preserve">города </w:t>
      </w:r>
      <w:r w:rsidR="00205E61">
        <w:rPr>
          <w:sz w:val="28"/>
        </w:rPr>
        <w:t xml:space="preserve"> </w:t>
      </w:r>
      <w:r>
        <w:rPr>
          <w:sz w:val="28"/>
        </w:rPr>
        <w:t xml:space="preserve">от </w:t>
      </w:r>
      <w:r w:rsidR="00205E61">
        <w:rPr>
          <w:sz w:val="28"/>
        </w:rPr>
        <w:t xml:space="preserve">  </w:t>
      </w:r>
      <w:r>
        <w:rPr>
          <w:sz w:val="28"/>
        </w:rPr>
        <w:t xml:space="preserve">13.04.2021 № </w:t>
      </w:r>
      <w:r w:rsidR="00205E61">
        <w:rPr>
          <w:sz w:val="28"/>
        </w:rPr>
        <w:t xml:space="preserve">  </w:t>
      </w:r>
      <w:r>
        <w:rPr>
          <w:sz w:val="28"/>
        </w:rPr>
        <w:t>590</w:t>
      </w:r>
    </w:p>
    <w:p w:rsidR="00B71D0C" w:rsidRDefault="00B71D0C">
      <w:pPr>
        <w:pStyle w:val="af8"/>
        <w:ind w:right="-2" w:firstLine="540"/>
        <w:rPr>
          <w:szCs w:val="28"/>
        </w:rPr>
      </w:pPr>
    </w:p>
    <w:p w:rsidR="00B71D0C" w:rsidRDefault="00D7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13.04.2021 № 590  «Об утверждении муниципальной программы «Развитие общественного здоровья в городе Новоалтайске на 2021–2025 годы» (далее – постановление) следующие изменения: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1.1. В приложении к постановлению в разделе «1. Паспорт муниципальной программы «Развитие общественного здоровья в городе Новоалтайске на 2021–2025 годы»: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- строку 7 «Объемы финансирования программы» изложить в следующей редакции:</w:t>
      </w:r>
    </w:p>
    <w:p w:rsidR="00B71D0C" w:rsidRDefault="00D711E0">
      <w:pPr>
        <w:pStyle w:val="af8"/>
        <w:ind w:right="-2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7238"/>
      </w:tblGrid>
      <w:tr w:rsidR="00B71D0C">
        <w:tc>
          <w:tcPr>
            <w:tcW w:w="2509" w:type="dxa"/>
          </w:tcPr>
          <w:p w:rsidR="00B71D0C" w:rsidRDefault="00D711E0">
            <w:pPr>
              <w:widowControl w:val="0"/>
              <w:ind w:right="2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38" w:type="dxa"/>
          </w:tcPr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необходимых для эффективной реализации программы средств из бюджета городского округа </w:t>
            </w:r>
            <w:r w:rsidR="00A245D4">
              <w:rPr>
                <w:sz w:val="28"/>
                <w:szCs w:val="28"/>
              </w:rPr>
              <w:t>1 000,0</w:t>
            </w:r>
            <w:r>
              <w:rPr>
                <w:sz w:val="28"/>
                <w:szCs w:val="28"/>
              </w:rPr>
              <w:t xml:space="preserve"> </w:t>
            </w:r>
            <w:r w:rsidR="00A245D4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г. -  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г. – </w:t>
            </w:r>
            <w:r w:rsidR="00A245D4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г. – 200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г. – 200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г. – 200 тыс. руб.</w:t>
            </w:r>
          </w:p>
          <w:p w:rsidR="00B71D0C" w:rsidRDefault="00D711E0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обеспечивается за счет средств бюджета в рамках реализации муниципальных программ города Новоалтайска.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 и плановый период.</w:t>
            </w:r>
          </w:p>
        </w:tc>
      </w:tr>
    </w:tbl>
    <w:p w:rsidR="00B71D0C" w:rsidRDefault="00D711E0">
      <w:pPr>
        <w:ind w:firstLine="540"/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B71D0C" w:rsidRDefault="00B71D0C">
      <w:pPr>
        <w:ind w:firstLine="709"/>
        <w:jc w:val="both"/>
        <w:rPr>
          <w:sz w:val="28"/>
          <w:szCs w:val="28"/>
        </w:rPr>
      </w:pPr>
    </w:p>
    <w:p w:rsidR="00B71D0C" w:rsidRDefault="00D7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к постановлению в разделе «5. Общий объем финансовых ресурсов, необходимых для реализации муниципальной программы» абзац первый изложить в следующей редакции: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необходимых для эффективной реализации программы средств из бюджета городского округа </w:t>
      </w:r>
      <w:r w:rsidR="00A245D4">
        <w:rPr>
          <w:sz w:val="28"/>
          <w:szCs w:val="28"/>
        </w:rPr>
        <w:t>1 000</w:t>
      </w:r>
      <w:r>
        <w:rPr>
          <w:sz w:val="28"/>
          <w:szCs w:val="28"/>
        </w:rPr>
        <w:t xml:space="preserve"> тыс. руб., в том числе: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- 2021 г. - 0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- 2022 г. - </w:t>
      </w:r>
      <w:r w:rsidR="00A245D4">
        <w:rPr>
          <w:sz w:val="28"/>
          <w:szCs w:val="28"/>
        </w:rPr>
        <w:t>400</w:t>
      </w:r>
      <w:r>
        <w:rPr>
          <w:sz w:val="28"/>
          <w:szCs w:val="28"/>
        </w:rPr>
        <w:t xml:space="preserve">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- 2023 г. - 200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- 2024 г. - 200 тыс. руб.; 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- 2025 г. - 200 тыс. руб.».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1.3. Приложение 2 к муниципальной программе изложить в новой редакции согласно приложению 1 к настоящему постановлению.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1.4. Приложение 3 к муниципальной программе изложить в новой редакции согласно приложению 2 к настоящему постановлению.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</w:t>
      </w:r>
      <w:r>
        <w:rPr>
          <w:szCs w:val="28"/>
        </w:rPr>
        <w:br/>
        <w:t>на заместителя главы Администрации города Михайлову</w:t>
      </w:r>
      <w:r w:rsidR="00DC547A" w:rsidRPr="00DC547A">
        <w:rPr>
          <w:szCs w:val="28"/>
        </w:rPr>
        <w:t xml:space="preserve"> </w:t>
      </w:r>
      <w:r w:rsidR="00DC547A">
        <w:rPr>
          <w:szCs w:val="28"/>
        </w:rPr>
        <w:t>Т.Ф.</w:t>
      </w:r>
      <w:r>
        <w:rPr>
          <w:szCs w:val="28"/>
        </w:rPr>
        <w:t xml:space="preserve"> </w:t>
      </w: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D71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B71D0C" w:rsidRDefault="00B71D0C">
      <w:pPr>
        <w:pStyle w:val="af8"/>
        <w:ind w:right="-2"/>
      </w:pPr>
    </w:p>
    <w:p w:rsidR="00B71D0C" w:rsidRDefault="00D711E0">
      <w:pPr>
        <w:pStyle w:val="af8"/>
        <w:ind w:right="-2"/>
      </w:pPr>
      <w:r>
        <w:t xml:space="preserve"> </w:t>
      </w: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40E7D" w:rsidRDefault="00140E7D">
      <w:pPr>
        <w:pStyle w:val="af8"/>
        <w:ind w:right="-2"/>
        <w:sectPr w:rsidR="00140E7D">
          <w:footerReference w:type="even" r:id="rId9"/>
          <w:pgSz w:w="11905" w:h="16838"/>
          <w:pgMar w:top="567" w:right="567" w:bottom="993" w:left="1701" w:header="720" w:footer="720" w:gutter="0"/>
          <w:cols w:space="720"/>
          <w:docGrid w:linePitch="360"/>
        </w:sectPr>
      </w:pPr>
    </w:p>
    <w:p w:rsidR="00B71D0C" w:rsidRDefault="00D711E0">
      <w:pPr>
        <w:pStyle w:val="af8"/>
        <w:ind w:left="10205" w:right="-31"/>
        <w:jc w:val="both"/>
      </w:pPr>
      <w:r>
        <w:lastRenderedPageBreak/>
        <w:t xml:space="preserve">Приложение 1 </w:t>
      </w:r>
    </w:p>
    <w:p w:rsidR="00B71D0C" w:rsidRDefault="00D711E0">
      <w:pPr>
        <w:pStyle w:val="af8"/>
        <w:ind w:left="10205" w:right="-31"/>
        <w:jc w:val="both"/>
      </w:pPr>
      <w:r>
        <w:t>к постановлению Администрации города</w:t>
      </w:r>
    </w:p>
    <w:p w:rsidR="00B71D0C" w:rsidRDefault="00D711E0">
      <w:pPr>
        <w:pStyle w:val="af8"/>
        <w:ind w:left="10205" w:right="-31"/>
        <w:jc w:val="both"/>
      </w:pPr>
      <w:r>
        <w:t xml:space="preserve">от </w:t>
      </w:r>
      <w:r w:rsidR="00B2149A">
        <w:t>27.06.2022</w:t>
      </w:r>
      <w:r>
        <w:t xml:space="preserve"> №</w:t>
      </w:r>
      <w:r w:rsidR="00B2149A">
        <w:t xml:space="preserve"> 1202</w:t>
      </w:r>
    </w:p>
    <w:p w:rsidR="00B71D0C" w:rsidRDefault="00B71D0C">
      <w:pPr>
        <w:pStyle w:val="af8"/>
        <w:ind w:left="10773" w:right="-31"/>
        <w:jc w:val="right"/>
      </w:pPr>
    </w:p>
    <w:p w:rsidR="00B71D0C" w:rsidRDefault="00D711E0">
      <w:pPr>
        <w:pStyle w:val="af8"/>
        <w:ind w:left="10205" w:right="-31"/>
        <w:jc w:val="both"/>
      </w:pPr>
      <w:r>
        <w:t>«Приложение 2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r>
        <w:t xml:space="preserve">к муниципальной программе </w:t>
      </w:r>
      <w:r>
        <w:rPr>
          <w:szCs w:val="28"/>
        </w:rPr>
        <w:t xml:space="preserve">«Развитие 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r>
        <w:rPr>
          <w:szCs w:val="28"/>
        </w:rPr>
        <w:t xml:space="preserve">общественного здоровья в  городе 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proofErr w:type="gramStart"/>
      <w:r>
        <w:rPr>
          <w:szCs w:val="28"/>
        </w:rPr>
        <w:t>Новоалтайске</w:t>
      </w:r>
      <w:proofErr w:type="gramEnd"/>
      <w:r>
        <w:rPr>
          <w:szCs w:val="28"/>
        </w:rPr>
        <w:t xml:space="preserve"> на 2021–2025 годы»</w:t>
      </w:r>
    </w:p>
    <w:p w:rsidR="00B71D0C" w:rsidRDefault="00B71D0C">
      <w:pPr>
        <w:pStyle w:val="af8"/>
        <w:ind w:left="10773"/>
        <w:rPr>
          <w:sz w:val="16"/>
          <w:szCs w:val="16"/>
        </w:rPr>
      </w:pPr>
    </w:p>
    <w:p w:rsidR="00B71D0C" w:rsidRDefault="00B71D0C">
      <w:pPr>
        <w:pStyle w:val="af8"/>
        <w:ind w:left="10773"/>
        <w:rPr>
          <w:sz w:val="16"/>
          <w:szCs w:val="16"/>
        </w:rPr>
      </w:pP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D711E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B71D0C" w:rsidRDefault="00B71D0C">
      <w:pPr>
        <w:widowControl w:val="0"/>
        <w:jc w:val="center"/>
        <w:rPr>
          <w:sz w:val="28"/>
          <w:szCs w:val="28"/>
        </w:rPr>
      </w:pPr>
    </w:p>
    <w:tbl>
      <w:tblPr>
        <w:tblW w:w="1541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38"/>
        <w:gridCol w:w="1418"/>
        <w:gridCol w:w="1984"/>
        <w:gridCol w:w="874"/>
        <w:gridCol w:w="874"/>
        <w:gridCol w:w="874"/>
        <w:gridCol w:w="874"/>
        <w:gridCol w:w="874"/>
        <w:gridCol w:w="875"/>
        <w:gridCol w:w="2088"/>
      </w:tblGrid>
      <w:tr w:rsidR="00B71D0C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B71D0C">
        <w:trPr>
          <w:cantSplit/>
          <w:trHeight w:val="542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1D0C">
        <w:trPr>
          <w:trHeight w:val="28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71D0C">
        <w:trPr>
          <w:trHeight w:val="145"/>
        </w:trPr>
        <w:tc>
          <w:tcPr>
            <w:tcW w:w="154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«Развитие общественного здоровья в городе Новоалтайске на 2021–2025 годы»</w:t>
            </w:r>
          </w:p>
        </w:tc>
      </w:tr>
      <w:tr w:rsidR="00B71D0C">
        <w:trPr>
          <w:trHeight w:val="36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ind w:left="-102" w:right="-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Снижение уровня заболеваемости, смертности и инвалидности, вызванной поддающимися профилактике и предотвратимыми неинфекционными и инфекционными заболеваниями путем обеспечения </w:t>
            </w:r>
            <w:proofErr w:type="spellStart"/>
            <w:r>
              <w:rPr>
                <w:sz w:val="24"/>
                <w:szCs w:val="24"/>
              </w:rPr>
              <w:t>межсекторального</w:t>
            </w:r>
            <w:proofErr w:type="spellEnd"/>
            <w:r>
              <w:rPr>
                <w:sz w:val="24"/>
                <w:szCs w:val="24"/>
              </w:rPr>
              <w:t xml:space="preserve"> сотрудничества и системной работы на муниципальном уровне, которая позволит населению достичь наивысшего уровня здоровья и производительности в каждой возрастной и социальной группах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КГБУЗ НГБ, КО, КК,  КФИС,</w:t>
            </w:r>
          </w:p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ОДМ, ОСВ, УСЗН, КЦСОН, ОО,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 w:rsidTr="00B2149A">
        <w:trPr>
          <w:trHeight w:val="1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Pr="00205E61" w:rsidRDefault="00D711E0">
            <w:pPr>
              <w:pStyle w:val="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214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Задача 1. </w:t>
            </w:r>
            <w:r w:rsidRPr="00B214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Развитие</w:t>
            </w:r>
            <w:r w:rsidRPr="00B214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 КЦСОН,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1D0C">
        <w:trPr>
          <w:trHeight w:val="16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 Организация в женских консультациях и гинекологических отделениях медицинских организаций школ здоровья для беременных, школы женского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1.2. Взаимодействие с перинатальным центром «Дар» по вопросу предоставления социальных услуг беременным женщинам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1.3. Организация работы «Школы ухода» по обучению граждан навыкам и основам ухода за пожилыми гражданами и инвалидами в домашних условиях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1.4. Организация работы школ профессионального здоровья для работающего населения на предприятиях/учреждениях разных форм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1.5. Организация пункта </w:t>
            </w:r>
            <w:r>
              <w:rPr>
                <w:sz w:val="24"/>
                <w:szCs w:val="24"/>
              </w:rPr>
              <w:lastRenderedPageBreak/>
              <w:t>проката технических средств реабилитации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2021-2025 </w:t>
            </w:r>
            <w:r>
              <w:rPr>
                <w:sz w:val="24"/>
                <w:szCs w:val="24"/>
              </w:rPr>
              <w:lastRenderedPageBreak/>
              <w:t>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</w:t>
            </w:r>
            <w:r>
              <w:rPr>
                <w:sz w:val="24"/>
                <w:szCs w:val="24"/>
              </w:rPr>
              <w:lastRenderedPageBreak/>
              <w:t>источники</w:t>
            </w:r>
          </w:p>
        </w:tc>
      </w:tr>
      <w:tr w:rsidR="00B71D0C">
        <w:trPr>
          <w:trHeight w:val="11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1.6. Доставка лиц, старше 65 лет в медицинские организации в рамках регионального проекта «Старшее поколение»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1.7. Обеспечение проведения диспансеризации населения трудоспособного возраста в рамках ПНП «Здравоохранение»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7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1.8. Проведение городских акций по выявлению факторов риска НИЗ во время международных дат ВОЗ и городских праздников (День отказа от курения, День матери, День семьи, другое)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B2149A" w:rsidRDefault="00D711E0">
            <w:pPr>
              <w:pStyle w:val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214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Задача 2. </w:t>
            </w:r>
            <w:r w:rsidRPr="00B214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мониторинга поведенческих и других факторов риска, оказывающих влияние на состояние здоровья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 Оценка состояния здоровья репродуктивного здоровья мужчин и женщин, анализ работы кабинетов планирования семьи медицинских организаций, «Подготовленные роды», Центра планирования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0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 Изучение состояния здоровья детей дошкольного и школьного возраста, анализ организации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2.3. Изучение состояния здоровья подростков, анализ организации медицинской помощи подросткам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2.4. Изучение состояния здоровья населения трудоспособного возраста. Анализ организации медицинской и профилактической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2.5. Изучение состояния здоровья </w:t>
            </w:r>
            <w:proofErr w:type="gramStart"/>
            <w:r>
              <w:rPr>
                <w:sz w:val="24"/>
                <w:szCs w:val="24"/>
              </w:rPr>
              <w:t>пожилых</w:t>
            </w:r>
            <w:proofErr w:type="gramEnd"/>
            <w:r>
              <w:rPr>
                <w:sz w:val="24"/>
                <w:szCs w:val="24"/>
              </w:rPr>
              <w:t>, анализ организации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0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2.5. Проведение </w:t>
            </w:r>
            <w:proofErr w:type="spellStart"/>
            <w:r>
              <w:rPr>
                <w:sz w:val="24"/>
                <w:szCs w:val="24"/>
              </w:rPr>
              <w:t>скрининговых</w:t>
            </w:r>
            <w:proofErr w:type="spellEnd"/>
            <w:r>
              <w:rPr>
                <w:sz w:val="24"/>
                <w:szCs w:val="24"/>
              </w:rPr>
              <w:t xml:space="preserve"> исследований по выявлению факторов риска НИЗ в центрах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2.6. Разработка и внедрение модульных корпоративных программ «Здоровье на рабочем месте» на предприятиях крупного, малого и среднего бизнеса, в бюджетных учреждениях/ организациях: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-разработка профилей здоровья </w:t>
            </w:r>
            <w:r>
              <w:rPr>
                <w:sz w:val="24"/>
                <w:szCs w:val="24"/>
              </w:rPr>
              <w:lastRenderedPageBreak/>
              <w:t>предприятий/учреждений;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семинаров по созданию профилей здоровья и планированию здоровья работников;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опросов работников и экспертов;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 и анализ статистических данных о состоянии здоровья и условиях работы, выбор приоритетов;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планов действий;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конференций/круглых столов на предприятиях/учреждениях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внедрения и ведения единого информационного регистра охвата взрослого населения диспансеризацией и профилактическими осмотрами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5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B2149A" w:rsidRDefault="00D711E0">
            <w:pPr>
              <w:pStyle w:val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214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Задача 3. Реализация мероприятий по профилактике заболеваний и формированию здорового образа жизни граждан города.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КГБУЗ НГБ, КО, ОДМ, ОО, КЦСОН, КК, КФИС, МБДОУ МБОУ, МД, ССУЗ, ОСВ, УСЗН,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3.1. Организация и проведение просветительских занятий по вопросам репродуктивного здоровья и ответственного </w:t>
            </w:r>
            <w:proofErr w:type="spellStart"/>
            <w:r>
              <w:rPr>
                <w:sz w:val="24"/>
                <w:szCs w:val="24"/>
              </w:rPr>
              <w:lastRenderedPageBreak/>
              <w:t>родительства</w:t>
            </w:r>
            <w:proofErr w:type="spellEnd"/>
            <w:r>
              <w:rPr>
                <w:sz w:val="24"/>
                <w:szCs w:val="24"/>
              </w:rPr>
              <w:t xml:space="preserve"> для взрослого населения по заявкам предприятий, организаций и для семей, находящихся на социальном патронате Комплексного центра социальной помощи семье и детям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3.2. Проведение занятий для учащихся школ и студентов </w:t>
            </w:r>
            <w:proofErr w:type="spellStart"/>
            <w:r>
              <w:rPr>
                <w:sz w:val="24"/>
                <w:szCs w:val="24"/>
              </w:rPr>
              <w:t>ССУЗов</w:t>
            </w:r>
            <w:proofErr w:type="spellEnd"/>
            <w:r>
              <w:rPr>
                <w:sz w:val="24"/>
                <w:szCs w:val="24"/>
              </w:rPr>
              <w:t xml:space="preserve"> города по вопросам ЗОЖ и ответственного </w:t>
            </w:r>
            <w:proofErr w:type="spellStart"/>
            <w:r>
              <w:rPr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11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3.3. Проведение информационно-образовательных акций («Всемирный день борьбы против рака», «День мужского здоровья»)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 Организация и проведение уроков здоровья по вопросам рационального режима дня, безопасного поведения репродуктивного здоровья детей 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3.5. Организация работы с ВИЧ-инфицированными гражданами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3.6. Акция с раздачей печатной продукции «В будущее без наркотиков»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3.7. Внедрение здоровье сберегающих технологий по профилактике заболеваний: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органов зрения;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пищеварения;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нарушений осанки и деформаций стопы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3.8. Проведение семинаров для педагогов, медицинских сестер дошкольных образовательных организаций и родителей: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профилактике нарушений осанки и деформаций стопы;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гигиене зрения; по питанию дошкольников;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безопасному поведению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3.9. Организация и проведение акций здоровье сберегающей направленности, включая профилактику ДТП, в международные и всемирные даты ВОЗ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3.10. Участие в семинарах для педагогов и медицинских работников образовательных организаций по вопросам иммунопрофилактики в рамках календаря профилактических </w:t>
            </w:r>
            <w:r>
              <w:rPr>
                <w:sz w:val="24"/>
                <w:szCs w:val="24"/>
              </w:rPr>
              <w:lastRenderedPageBreak/>
              <w:t>прививок Алтайского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3.11. Участие в научно-практических конференциях для медицинских сестер и педагогов образовательных организаций: по вопросам сохранения и укрепления здоровья детей в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4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3.12. Организация на постоянной основе выставок литературы по ЗОЖ в библиотечной системе муниципального образования с проведением различных просветительских мероприятий для молодежи, в рамках тематических дней Всемирной организации здравоохранения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3.13. Популяризация массовых видов спорта среди детей, молодежи и взрослого населения спорта через поощрение спортсменов и тренеров достигших высоких спортивных результатов на краевых, республиканских и международных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3.14. Внедрение технологий и моделей физкультурно-профилактической  работы направленной на профилактику злоупотребления наркотиков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3.15. Организация спортивно-массовой работы с детьми по месту жительства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Новоалтайске на 2021-2025 годы»)</w:t>
            </w:r>
          </w:p>
        </w:tc>
      </w:tr>
      <w:tr w:rsidR="00B71D0C">
        <w:trPr>
          <w:trHeight w:val="1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3.16. Создание условий для занятий физической культурой и спортом людей с ограниченными возможностями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5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3.17. Проведение спортивных соревнований среди людей с ограниченными возможностями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городе </w:t>
            </w:r>
            <w:r>
              <w:rPr>
                <w:sz w:val="24"/>
                <w:szCs w:val="24"/>
              </w:rPr>
              <w:lastRenderedPageBreak/>
              <w:t>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3.18. Внедрение современных оздоровительных технологий в систему воспитания и организации досуга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3.19.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КО, МБОУ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«Развитие системы образования 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3.20. Разработка и тиражирование плакатов для детей и родителей по основам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CB1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(в рамках муниципальной программы «Развитие системы образования в </w:t>
            </w:r>
            <w:r>
              <w:rPr>
                <w:sz w:val="24"/>
                <w:szCs w:val="24"/>
              </w:rPr>
              <w:lastRenderedPageBreak/>
              <w:t>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3.22.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 w:rsidP="006B6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КО, МБДОУ МБОУ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6B6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6B6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6B6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«Развитие системы образования 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3.23. Проведение городских мероприятий в рамках общей идеи «здорового образа жизни»: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-Месячник здорового образа жизни;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«Стоп ВИЧ/СПИД» в рамках Всероссийских акций;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«Стоп Наркотик», приуроченная Международному дню борьбы с наркоманией и наркобизнесом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ОДМ, КО, КК, КФИС, МД, КЦСОН, ОО, ССУЗ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«Молодежь города Новоалтайска на 2021-2025 годы»)</w:t>
            </w:r>
          </w:p>
        </w:tc>
      </w:tr>
      <w:tr w:rsidR="00B71D0C">
        <w:trPr>
          <w:trHeight w:val="5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3.24. Инклюзивная акция «Новогодняя сказка»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ОДМ, ОСВ, УСЗН, 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(в рамках муниципальной </w:t>
            </w:r>
            <w:r>
              <w:rPr>
                <w:sz w:val="24"/>
                <w:szCs w:val="24"/>
              </w:rPr>
              <w:lastRenderedPageBreak/>
              <w:t>программы «Молодежь города Новоалтайска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3.25. Проведение городских акций по сбору донорской крови «Подари жизнь»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3.26. Включение номинации по развитию общественного здоровья в конкурс грантов Администрации города «Молодежная инициатива»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3.27. Развитие сети клубов и кружков по интересам для пожилых людей на базах учреждений социальной защиты.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3.28. Организация и проведение творческих конкурсов, выставок с участием пожилых людей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3.29. Проведение городских акций по сохранению здоровья в пожилом возрасте в рамках Месячника пожилого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КФИС, КО, ОСВ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6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3.30. Организация и проведение Спартакиады ветеранов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ФИС,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B2149A" w:rsidRDefault="00D711E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2149A">
              <w:rPr>
                <w:sz w:val="24"/>
                <w:szCs w:val="24"/>
              </w:rPr>
              <w:t>Задача 4. Информирование населения о деятельности органов местного самоуправления по созданию благоприятных условий в целях привлечения медицинских работников для работы в КГБУЗ «Городская больница имени Л.Я. Литвиненко г. Новоалтайска».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</w:t>
            </w:r>
          </w:p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Администрации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 Информационно-разъяснительные мероприятия с работодателями, в рамках корпоративных программ «Здоровье предприятий» совместно с Фондом обязательного медицинского страхования о проведении диспансеризации и профилактических осмотров для сотрудников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4.2. Распространение информации о формировании мотивации к здоровому образу жизни, прохождению диспансеризации, профилактических осмотров и вакцинации против гриппа и других профилактических прививок через социальные сети («Одноклассники»,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</w:t>
            </w:r>
          </w:p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Администрации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7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4.3. Информационное сопровождение мероприятий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B2149A" w:rsidRDefault="00D711E0">
            <w:pPr>
              <w:jc w:val="both"/>
              <w:rPr>
                <w:sz w:val="24"/>
                <w:szCs w:val="24"/>
              </w:rPr>
            </w:pPr>
            <w:r w:rsidRPr="00B2149A">
              <w:rPr>
                <w:sz w:val="24"/>
                <w:szCs w:val="24"/>
              </w:rPr>
              <w:t>Задача 5. Предоставление дополнительных мер социальной поддержки отдельным категориям медицинских работников государственных учреждений здравоохранения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8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05E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05E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укомплектованности медицинских организаций медицинскими работниками (врачами и средним медицинским персоналом):</w:t>
            </w:r>
          </w:p>
          <w:p w:rsidR="00B71D0C" w:rsidRDefault="00D711E0">
            <w:pPr>
              <w:pStyle w:val="aff8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единовременная денежная выплата молодому специалисту с высшим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B71D0C" w:rsidRDefault="00D711E0">
      <w:pPr>
        <w:widowControl w:val="0"/>
        <w:jc w:val="right"/>
        <w:outlineLvl w:val="2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B71D0C" w:rsidRDefault="00B71D0C">
      <w:pPr>
        <w:rPr>
          <w:sz w:val="28"/>
          <w:szCs w:val="24"/>
        </w:rPr>
      </w:pPr>
    </w:p>
    <w:p w:rsidR="00B71D0C" w:rsidRDefault="00B71D0C"/>
    <w:p w:rsidR="00B71D0C" w:rsidRDefault="00B71D0C">
      <w:pPr>
        <w:widowControl w:val="0"/>
        <w:outlineLvl w:val="2"/>
        <w:rPr>
          <w:sz w:val="28"/>
          <w:szCs w:val="28"/>
        </w:rPr>
      </w:pPr>
    </w:p>
    <w:p w:rsidR="00B71D0C" w:rsidRDefault="00B71D0C">
      <w:pPr>
        <w:sectPr w:rsidR="00B71D0C">
          <w:pgSz w:w="16838" w:h="11905" w:orient="landscape"/>
          <w:pgMar w:top="360" w:right="567" w:bottom="851" w:left="851" w:header="720" w:footer="720" w:gutter="0"/>
          <w:cols w:space="720"/>
          <w:docGrid w:linePitch="360"/>
        </w:sectPr>
      </w:pP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</w:t>
      </w: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149A">
        <w:rPr>
          <w:sz w:val="28"/>
          <w:szCs w:val="28"/>
        </w:rPr>
        <w:t xml:space="preserve">27.06.2022 </w:t>
      </w:r>
      <w:r>
        <w:rPr>
          <w:sz w:val="28"/>
          <w:szCs w:val="28"/>
        </w:rPr>
        <w:t xml:space="preserve">№ </w:t>
      </w:r>
      <w:r w:rsidR="00B2149A">
        <w:rPr>
          <w:sz w:val="28"/>
          <w:szCs w:val="28"/>
        </w:rPr>
        <w:t>1202</w:t>
      </w:r>
      <w:bookmarkStart w:id="1" w:name="_GoBack"/>
      <w:bookmarkEnd w:id="1"/>
    </w:p>
    <w:p w:rsidR="00B71D0C" w:rsidRDefault="00B71D0C">
      <w:pPr>
        <w:widowControl w:val="0"/>
        <w:ind w:left="5529"/>
        <w:jc w:val="right"/>
        <w:rPr>
          <w:sz w:val="28"/>
          <w:szCs w:val="28"/>
        </w:rPr>
      </w:pPr>
    </w:p>
    <w:p w:rsidR="00B71D0C" w:rsidRDefault="00D711E0">
      <w:pPr>
        <w:widowControl w:val="0"/>
        <w:ind w:left="467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Par527"/>
      <w:bookmarkEnd w:id="2"/>
      <w:r>
        <w:rPr>
          <w:sz w:val="28"/>
          <w:szCs w:val="28"/>
        </w:rPr>
        <w:t>Приложение 3</w:t>
      </w:r>
    </w:p>
    <w:p w:rsidR="00B71D0C" w:rsidRDefault="00D711E0">
      <w:pPr>
        <w:widowControl w:val="0"/>
        <w:ind w:left="4677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«Развитие общественного здоровья в городе Новоалтайске на 2021 – 2025 годы»</w:t>
      </w: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D711E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B71D0C" w:rsidRDefault="00D711E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</w:t>
      </w:r>
    </w:p>
    <w:p w:rsidR="00B71D0C" w:rsidRDefault="00B71D0C">
      <w:pPr>
        <w:widowControl w:val="0"/>
        <w:jc w:val="center"/>
        <w:rPr>
          <w:sz w:val="24"/>
          <w:szCs w:val="24"/>
          <w:highlight w:val="yellow"/>
        </w:rPr>
      </w:pPr>
    </w:p>
    <w:tbl>
      <w:tblPr>
        <w:tblW w:w="957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720"/>
        <w:gridCol w:w="720"/>
        <w:gridCol w:w="720"/>
        <w:gridCol w:w="839"/>
        <w:gridCol w:w="900"/>
        <w:gridCol w:w="992"/>
      </w:tblGrid>
      <w:tr w:rsidR="00B71D0C">
        <w:trPr>
          <w:cantSplit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4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B71D0C">
        <w:trPr>
          <w:cantSplit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11E0">
              <w:rPr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A245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71D0C" w:rsidRDefault="00D711E0">
      <w:pPr>
        <w:widowControl w:val="0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B71D0C" w:rsidRDefault="00B71D0C">
      <w:pPr>
        <w:widowControl w:val="0"/>
        <w:jc w:val="both"/>
        <w:rPr>
          <w:sz w:val="24"/>
          <w:szCs w:val="24"/>
        </w:rPr>
      </w:pPr>
    </w:p>
    <w:p w:rsidR="00B71D0C" w:rsidRDefault="00B71D0C">
      <w:pPr>
        <w:widowControl w:val="0"/>
        <w:outlineLvl w:val="2"/>
        <w:rPr>
          <w:sz w:val="24"/>
          <w:szCs w:val="24"/>
        </w:rPr>
      </w:pPr>
      <w:bookmarkStart w:id="3" w:name="Par614"/>
      <w:bookmarkEnd w:id="3"/>
    </w:p>
    <w:sectPr w:rsidR="00B71D0C" w:rsidSect="00B71D0C">
      <w:footerReference w:type="even" r:id="rId10"/>
      <w:pgSz w:w="11905" w:h="16838"/>
      <w:pgMar w:top="567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E3" w:rsidRDefault="00624BE3">
      <w:r>
        <w:separator/>
      </w:r>
    </w:p>
  </w:endnote>
  <w:endnote w:type="continuationSeparator" w:id="0">
    <w:p w:rsidR="00624BE3" w:rsidRDefault="0062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E5" w:rsidRDefault="006B67E5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B67E5" w:rsidRDefault="006B67E5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E5" w:rsidRDefault="006B67E5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B67E5" w:rsidRDefault="006B67E5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E3" w:rsidRDefault="00624BE3">
      <w:r>
        <w:separator/>
      </w:r>
    </w:p>
  </w:footnote>
  <w:footnote w:type="continuationSeparator" w:id="0">
    <w:p w:rsidR="00624BE3" w:rsidRDefault="0062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1C"/>
    <w:multiLevelType w:val="hybridMultilevel"/>
    <w:tmpl w:val="F90CE5B6"/>
    <w:lvl w:ilvl="0" w:tplc="15B89B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0E222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108C1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C2746B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B561A8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0AFE37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ECC62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C1CD7F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DFA679C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13FC575D"/>
    <w:multiLevelType w:val="hybridMultilevel"/>
    <w:tmpl w:val="CBC499B2"/>
    <w:lvl w:ilvl="0" w:tplc="D83E3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9A4242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3DD8E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FB00FC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930A6C4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DAEB7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3A6D5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A4D404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7376F01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268D1C03"/>
    <w:multiLevelType w:val="hybridMultilevel"/>
    <w:tmpl w:val="BEA40E9C"/>
    <w:lvl w:ilvl="0" w:tplc="F3A237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42B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DAB8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FC1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60C1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6FC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18A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104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3EC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70351EE"/>
    <w:multiLevelType w:val="hybridMultilevel"/>
    <w:tmpl w:val="D6761BDE"/>
    <w:lvl w:ilvl="0" w:tplc="586A54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B0F8996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B3BE2E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FFE805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8ECA875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330A6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F14F1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E64929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366C173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37D80BFB"/>
    <w:multiLevelType w:val="hybridMultilevel"/>
    <w:tmpl w:val="A502C4FE"/>
    <w:lvl w:ilvl="0" w:tplc="D96696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0D01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7A3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56A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0430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6E93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F84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1C7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38C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41B16529"/>
    <w:multiLevelType w:val="hybridMultilevel"/>
    <w:tmpl w:val="23C801EC"/>
    <w:lvl w:ilvl="0" w:tplc="1BC80BD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 w:tplc="D6AAEEA6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/>
      </w:rPr>
    </w:lvl>
    <w:lvl w:ilvl="2" w:tplc="F08A9214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 w:tplc="75162EFC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 w:tplc="E3F01136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/>
      </w:rPr>
    </w:lvl>
    <w:lvl w:ilvl="5" w:tplc="BA14FFD0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 w:tplc="52FE42FA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 w:tplc="EBA25282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/>
      </w:rPr>
    </w:lvl>
    <w:lvl w:ilvl="8" w:tplc="D6C6F2A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6">
    <w:nsid w:val="42DC29A7"/>
    <w:multiLevelType w:val="hybridMultilevel"/>
    <w:tmpl w:val="6B808F7C"/>
    <w:lvl w:ilvl="0" w:tplc="21AAC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87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B1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F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4D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E9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06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A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82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A2083"/>
    <w:multiLevelType w:val="hybridMultilevel"/>
    <w:tmpl w:val="F2B6B9C2"/>
    <w:lvl w:ilvl="0" w:tplc="F5C8A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015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2E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0B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8D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62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80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892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0B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00CDA"/>
    <w:multiLevelType w:val="hybridMultilevel"/>
    <w:tmpl w:val="52CE2504"/>
    <w:lvl w:ilvl="0" w:tplc="7B1656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69A4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3AC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6EF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5CE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B48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069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9850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525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4B5E2C3E"/>
    <w:multiLevelType w:val="hybridMultilevel"/>
    <w:tmpl w:val="21FAB9B2"/>
    <w:lvl w:ilvl="0" w:tplc="5170CE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A004F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20C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44F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B2FB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D07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6E4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F0F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70E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4C1D4627"/>
    <w:multiLevelType w:val="hybridMultilevel"/>
    <w:tmpl w:val="2D28C9BE"/>
    <w:lvl w:ilvl="0" w:tplc="F0B26E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008DBC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EDE7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3496A7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2DAA4F9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3927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C188D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BEA438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920A062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4E8769C4"/>
    <w:multiLevelType w:val="hybridMultilevel"/>
    <w:tmpl w:val="9C50216A"/>
    <w:lvl w:ilvl="0" w:tplc="43649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ED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27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CF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4E4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E2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87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C00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0C7A17"/>
    <w:multiLevelType w:val="hybridMultilevel"/>
    <w:tmpl w:val="49FCA6D2"/>
    <w:lvl w:ilvl="0" w:tplc="325E8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A4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85F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0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203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8BB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E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8D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47C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B25FF4"/>
    <w:multiLevelType w:val="hybridMultilevel"/>
    <w:tmpl w:val="C01EEF1E"/>
    <w:lvl w:ilvl="0" w:tplc="16D67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FCE5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4079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EEC3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1EA6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5C2BA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6C25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B6837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8496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CC3A96"/>
    <w:multiLevelType w:val="hybridMultilevel"/>
    <w:tmpl w:val="8B5CBA8A"/>
    <w:lvl w:ilvl="0" w:tplc="E624B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5E29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06F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8AC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7CE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F477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EEE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8A6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761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70857105"/>
    <w:multiLevelType w:val="hybridMultilevel"/>
    <w:tmpl w:val="1CD0C722"/>
    <w:lvl w:ilvl="0" w:tplc="1812E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E4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86B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AD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647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C3B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00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B0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2FD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174653"/>
    <w:multiLevelType w:val="hybridMultilevel"/>
    <w:tmpl w:val="381E46D6"/>
    <w:lvl w:ilvl="0" w:tplc="02FCE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BA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EF5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C2B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87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FCB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26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F2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AC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A3303B"/>
    <w:multiLevelType w:val="hybridMultilevel"/>
    <w:tmpl w:val="6750E6D2"/>
    <w:lvl w:ilvl="0" w:tplc="AD5A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CD7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C61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4B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A2F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AD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8F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E3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88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6"/>
  </w:num>
  <w:num w:numId="9">
    <w:abstractNumId w:val="13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D0C"/>
    <w:rsid w:val="000E566B"/>
    <w:rsid w:val="001119CB"/>
    <w:rsid w:val="00140E7D"/>
    <w:rsid w:val="00205E61"/>
    <w:rsid w:val="002A18AB"/>
    <w:rsid w:val="00423928"/>
    <w:rsid w:val="0048625D"/>
    <w:rsid w:val="004F6493"/>
    <w:rsid w:val="005970B4"/>
    <w:rsid w:val="00624BE3"/>
    <w:rsid w:val="006B416A"/>
    <w:rsid w:val="006B67E5"/>
    <w:rsid w:val="006F1CDC"/>
    <w:rsid w:val="007208BF"/>
    <w:rsid w:val="007D7544"/>
    <w:rsid w:val="008C4996"/>
    <w:rsid w:val="00A245D4"/>
    <w:rsid w:val="00A9156D"/>
    <w:rsid w:val="00AB282C"/>
    <w:rsid w:val="00B2149A"/>
    <w:rsid w:val="00B71D0C"/>
    <w:rsid w:val="00CB1668"/>
    <w:rsid w:val="00D711E0"/>
    <w:rsid w:val="00DC547A"/>
    <w:rsid w:val="00EF045B"/>
    <w:rsid w:val="00E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D0C"/>
    <w:rPr>
      <w:lang w:eastAsia="ru-RU"/>
    </w:rPr>
  </w:style>
  <w:style w:type="paragraph" w:styleId="1">
    <w:name w:val="heading 1"/>
    <w:basedOn w:val="a"/>
    <w:next w:val="a"/>
    <w:rsid w:val="00B71D0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rsid w:val="00B71D0C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B71D0C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semiHidden/>
    <w:rsid w:val="00B71D0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71D0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71D0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71D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71D0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71D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71D0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71D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71D0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71D0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71D0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71D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71D0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71D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71D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71D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71D0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71D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71D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71D0C"/>
    <w:pPr>
      <w:ind w:left="720"/>
      <w:contextualSpacing/>
    </w:pPr>
  </w:style>
  <w:style w:type="paragraph" w:styleId="a4">
    <w:name w:val="No Spacing"/>
    <w:uiPriority w:val="1"/>
    <w:qFormat/>
    <w:rsid w:val="00B71D0C"/>
  </w:style>
  <w:style w:type="paragraph" w:styleId="a5">
    <w:name w:val="Title"/>
    <w:basedOn w:val="a"/>
    <w:next w:val="a"/>
    <w:link w:val="a6"/>
    <w:uiPriority w:val="10"/>
    <w:qFormat/>
    <w:rsid w:val="00B71D0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71D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71D0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71D0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71D0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71D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71D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71D0C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B71D0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B71D0C"/>
  </w:style>
  <w:style w:type="paragraph" w:customStyle="1" w:styleId="12">
    <w:name w:val="Нижний колонтитул1"/>
    <w:basedOn w:val="a"/>
    <w:link w:val="CaptionChar"/>
    <w:uiPriority w:val="99"/>
    <w:unhideWhenUsed/>
    <w:rsid w:val="00B71D0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71D0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71D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71D0C"/>
  </w:style>
  <w:style w:type="table" w:styleId="ab">
    <w:name w:val="Table Grid"/>
    <w:basedOn w:val="a1"/>
    <w:rsid w:val="00B71D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71D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71D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B71D0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sid w:val="00B71D0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71D0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71D0C"/>
    <w:rPr>
      <w:sz w:val="18"/>
    </w:rPr>
  </w:style>
  <w:style w:type="character" w:styleId="af">
    <w:name w:val="footnote reference"/>
    <w:uiPriority w:val="99"/>
    <w:unhideWhenUsed/>
    <w:rsid w:val="00B71D0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71D0C"/>
  </w:style>
  <w:style w:type="character" w:customStyle="1" w:styleId="af1">
    <w:name w:val="Текст концевой сноски Знак"/>
    <w:link w:val="af0"/>
    <w:uiPriority w:val="99"/>
    <w:rsid w:val="00B71D0C"/>
    <w:rPr>
      <w:sz w:val="20"/>
    </w:rPr>
  </w:style>
  <w:style w:type="character" w:styleId="af2">
    <w:name w:val="endnote reference"/>
    <w:uiPriority w:val="99"/>
    <w:semiHidden/>
    <w:unhideWhenUsed/>
    <w:rsid w:val="00B71D0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71D0C"/>
    <w:pPr>
      <w:spacing w:after="57"/>
    </w:pPr>
  </w:style>
  <w:style w:type="paragraph" w:styleId="23">
    <w:name w:val="toc 2"/>
    <w:basedOn w:val="a"/>
    <w:next w:val="a"/>
    <w:uiPriority w:val="39"/>
    <w:unhideWhenUsed/>
    <w:rsid w:val="00B71D0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71D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1D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1D0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1D0C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B71D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1D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1D0C"/>
    <w:pPr>
      <w:spacing w:after="57"/>
      <w:ind w:left="2268"/>
    </w:pPr>
  </w:style>
  <w:style w:type="paragraph" w:styleId="af3">
    <w:name w:val="TOC Heading"/>
    <w:uiPriority w:val="39"/>
    <w:unhideWhenUsed/>
    <w:rsid w:val="00B71D0C"/>
  </w:style>
  <w:style w:type="paragraph" w:styleId="af4">
    <w:name w:val="table of figures"/>
    <w:basedOn w:val="a"/>
    <w:next w:val="a"/>
    <w:uiPriority w:val="99"/>
    <w:unhideWhenUsed/>
    <w:rsid w:val="00B71D0C"/>
  </w:style>
  <w:style w:type="paragraph" w:customStyle="1" w:styleId="ConsPlusNormal">
    <w:name w:val="ConsPlusNormal"/>
    <w:link w:val="ConsPlusNormal0"/>
    <w:rsid w:val="00B71D0C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rsid w:val="00B71D0C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rsid w:val="00B71D0C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rsid w:val="00B71D0C"/>
    <w:pPr>
      <w:widowControl w:val="0"/>
    </w:pPr>
    <w:rPr>
      <w:rFonts w:ascii="Courier New" w:hAnsi="Courier New"/>
      <w:lang w:eastAsia="ru-RU"/>
    </w:rPr>
  </w:style>
  <w:style w:type="paragraph" w:styleId="af5">
    <w:name w:val="footer"/>
    <w:basedOn w:val="a"/>
    <w:rsid w:val="00B71D0C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6">
    <w:name w:val="page number"/>
    <w:basedOn w:val="a0"/>
    <w:rsid w:val="00B71D0C"/>
  </w:style>
  <w:style w:type="paragraph" w:styleId="af7">
    <w:name w:val="header"/>
    <w:basedOn w:val="a"/>
    <w:rsid w:val="00B71D0C"/>
    <w:pPr>
      <w:tabs>
        <w:tab w:val="center" w:pos="4677"/>
        <w:tab w:val="right" w:pos="9355"/>
      </w:tabs>
    </w:pPr>
  </w:style>
  <w:style w:type="paragraph" w:styleId="af8">
    <w:name w:val="Body Text"/>
    <w:basedOn w:val="a"/>
    <w:link w:val="af9"/>
    <w:rsid w:val="00B71D0C"/>
    <w:pPr>
      <w:ind w:right="-285"/>
    </w:pPr>
    <w:rPr>
      <w:sz w:val="28"/>
    </w:rPr>
  </w:style>
  <w:style w:type="character" w:customStyle="1" w:styleId="af9">
    <w:name w:val="Основной текст Знак"/>
    <w:link w:val="af8"/>
    <w:rsid w:val="00B71D0C"/>
    <w:rPr>
      <w:sz w:val="28"/>
      <w:lang w:val="ru-RU" w:eastAsia="ru-RU" w:bidi="ar-SA"/>
    </w:rPr>
  </w:style>
  <w:style w:type="paragraph" w:customStyle="1" w:styleId="afa">
    <w:name w:val="Знак"/>
    <w:basedOn w:val="a"/>
    <w:rsid w:val="00B71D0C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b">
    <w:name w:val="Знак Знак Знак Знак Знак Знак Знак"/>
    <w:basedOn w:val="a"/>
    <w:rsid w:val="00B71D0C"/>
    <w:rPr>
      <w:rFonts w:ascii="Verdana" w:hAnsi="Verdana"/>
      <w:lang w:val="en-US" w:eastAsia="en-US"/>
    </w:rPr>
  </w:style>
  <w:style w:type="character" w:customStyle="1" w:styleId="afc">
    <w:name w:val="Гипертекстовая ссылка"/>
    <w:rsid w:val="00B71D0C"/>
    <w:rPr>
      <w:b/>
      <w:color w:val="106BBE"/>
    </w:rPr>
  </w:style>
  <w:style w:type="character" w:customStyle="1" w:styleId="ListLabel1">
    <w:name w:val="ListLabel 1"/>
    <w:rsid w:val="00B71D0C"/>
  </w:style>
  <w:style w:type="character" w:styleId="afd">
    <w:name w:val="annotation reference"/>
    <w:rsid w:val="00B71D0C"/>
    <w:rPr>
      <w:sz w:val="16"/>
      <w:szCs w:val="16"/>
    </w:rPr>
  </w:style>
  <w:style w:type="paragraph" w:styleId="afe">
    <w:name w:val="annotation text"/>
    <w:basedOn w:val="a"/>
    <w:link w:val="aff"/>
    <w:rsid w:val="00B71D0C"/>
  </w:style>
  <w:style w:type="character" w:customStyle="1" w:styleId="aff">
    <w:name w:val="Текст примечания Знак"/>
    <w:basedOn w:val="a0"/>
    <w:link w:val="afe"/>
    <w:rsid w:val="00B71D0C"/>
  </w:style>
  <w:style w:type="paragraph" w:styleId="aff0">
    <w:name w:val="annotation subject"/>
    <w:basedOn w:val="afe"/>
    <w:next w:val="afe"/>
    <w:link w:val="aff1"/>
    <w:rsid w:val="00B71D0C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sid w:val="00B71D0C"/>
    <w:rPr>
      <w:b/>
      <w:bCs/>
    </w:rPr>
  </w:style>
  <w:style w:type="paragraph" w:styleId="aff2">
    <w:name w:val="Balloon Text"/>
    <w:basedOn w:val="a"/>
    <w:link w:val="aff3"/>
    <w:rsid w:val="00B71D0C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sid w:val="00B71D0C"/>
    <w:rPr>
      <w:rFonts w:ascii="Tahoma" w:hAnsi="Tahoma"/>
      <w:sz w:val="16"/>
      <w:szCs w:val="16"/>
    </w:rPr>
  </w:style>
  <w:style w:type="paragraph" w:customStyle="1" w:styleId="111">
    <w:name w:val="Обычный (веб);Обычный (веб) Знак;Обычный (веб) Знак1 Знак;Обычный (веб) Знак Знак Знак;Обычный (веб) Знак1 Знак Знак;Обычный (веб) Знак Знак Знак Знак;Обычный (веб) Знак1;Обычный (веб) Знак Знак"/>
    <w:basedOn w:val="a"/>
    <w:rsid w:val="00B71D0C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5"/>
    <w:rsid w:val="00B71D0C"/>
    <w:rPr>
      <w:rFonts w:ascii="Arial" w:eastAsia="Arial" w:hAnsi="Arial"/>
      <w:color w:val="231F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D0C"/>
    <w:pPr>
      <w:widowControl w:val="0"/>
      <w:shd w:val="clear" w:color="auto" w:fill="FFFFFF"/>
    </w:pPr>
    <w:rPr>
      <w:rFonts w:ascii="Arial" w:eastAsia="Arial" w:hAnsi="Arial"/>
      <w:color w:val="231F20"/>
      <w:lang w:val="en-US" w:eastAsia="en-US"/>
    </w:rPr>
  </w:style>
  <w:style w:type="character" w:customStyle="1" w:styleId="32">
    <w:name w:val="Основной текст (3)_"/>
    <w:link w:val="33"/>
    <w:rsid w:val="00B71D0C"/>
    <w:rPr>
      <w:rFonts w:ascii="Arial" w:eastAsia="Arial" w:hAnsi="Arial"/>
      <w:b/>
      <w:bCs/>
      <w:color w:val="27408E"/>
      <w:sz w:val="38"/>
      <w:szCs w:val="38"/>
      <w:shd w:val="clear" w:color="auto" w:fill="FFFFFF"/>
    </w:rPr>
  </w:style>
  <w:style w:type="paragraph" w:customStyle="1" w:styleId="15">
    <w:name w:val="Основной текст1"/>
    <w:basedOn w:val="a"/>
    <w:rsid w:val="00B71D0C"/>
    <w:pPr>
      <w:widowControl w:val="0"/>
      <w:shd w:val="clear" w:color="auto" w:fill="FFFFFF"/>
      <w:spacing w:after="60"/>
      <w:ind w:firstLine="400"/>
    </w:pPr>
    <w:rPr>
      <w:rFonts w:ascii="Arial" w:eastAsia="Arial" w:hAnsi="Arial"/>
      <w:color w:val="231F20"/>
      <w:sz w:val="32"/>
      <w:szCs w:val="32"/>
      <w:lang w:bidi="ru-RU"/>
    </w:rPr>
  </w:style>
  <w:style w:type="paragraph" w:customStyle="1" w:styleId="33">
    <w:name w:val="Основной текст (3)"/>
    <w:basedOn w:val="a"/>
    <w:link w:val="32"/>
    <w:rsid w:val="00B71D0C"/>
    <w:pPr>
      <w:widowControl w:val="0"/>
      <w:shd w:val="clear" w:color="auto" w:fill="FFFFFF"/>
      <w:spacing w:after="40"/>
    </w:pPr>
    <w:rPr>
      <w:rFonts w:ascii="Arial" w:eastAsia="Arial" w:hAnsi="Arial"/>
      <w:b/>
      <w:bCs/>
      <w:color w:val="27408E"/>
      <w:sz w:val="38"/>
      <w:szCs w:val="38"/>
      <w:lang w:val="en-US" w:eastAsia="en-US"/>
    </w:rPr>
  </w:style>
  <w:style w:type="character" w:customStyle="1" w:styleId="ConsPlusNormal0">
    <w:name w:val="ConsPlusNormal Знак"/>
    <w:link w:val="ConsPlusNormal"/>
    <w:rsid w:val="00B71D0C"/>
    <w:rPr>
      <w:rFonts w:ascii="Arial" w:hAnsi="Arial"/>
      <w:lang w:val="ru-RU" w:eastAsia="ru-RU" w:bidi="ar-SA"/>
    </w:rPr>
  </w:style>
  <w:style w:type="paragraph" w:customStyle="1" w:styleId="formattext">
    <w:name w:val="formattext"/>
    <w:basedOn w:val="a"/>
    <w:rsid w:val="00B71D0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rsid w:val="00B71D0C"/>
    <w:rPr>
      <w:b/>
      <w:bCs/>
    </w:rPr>
  </w:style>
  <w:style w:type="character" w:customStyle="1" w:styleId="extended-textfull">
    <w:name w:val="extended-text__full"/>
    <w:basedOn w:val="a0"/>
    <w:rsid w:val="00B71D0C"/>
  </w:style>
  <w:style w:type="paragraph" w:customStyle="1" w:styleId="aff5">
    <w:name w:val="Без интервала;основа"/>
    <w:link w:val="aff6"/>
    <w:rsid w:val="00B71D0C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Без интервала Знак;основа Знак"/>
    <w:link w:val="aff5"/>
    <w:rsid w:val="00B71D0C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7">
    <w:name w:val="Другое_"/>
    <w:link w:val="aff8"/>
    <w:rsid w:val="00B71D0C"/>
    <w:rPr>
      <w:rFonts w:ascii="Arial" w:eastAsia="Arial" w:hAnsi="Arial"/>
      <w:color w:val="231F20"/>
      <w:sz w:val="32"/>
      <w:szCs w:val="32"/>
      <w:shd w:val="clear" w:color="auto" w:fill="FFFFFF"/>
    </w:rPr>
  </w:style>
  <w:style w:type="paragraph" w:customStyle="1" w:styleId="aff8">
    <w:name w:val="Другое"/>
    <w:basedOn w:val="a"/>
    <w:link w:val="aff7"/>
    <w:rsid w:val="00B71D0C"/>
    <w:pPr>
      <w:widowControl w:val="0"/>
      <w:shd w:val="clear" w:color="auto" w:fill="FFFFFF"/>
      <w:spacing w:after="60"/>
      <w:ind w:firstLine="400"/>
    </w:pPr>
    <w:rPr>
      <w:rFonts w:ascii="Arial" w:eastAsia="Arial" w:hAnsi="Arial"/>
      <w:color w:val="231F20"/>
      <w:sz w:val="32"/>
      <w:szCs w:val="32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B71D0C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BobrovaOV</dc:creator>
  <cp:lastModifiedBy>Мигалева Алевтина Игоревна</cp:lastModifiedBy>
  <cp:revision>6</cp:revision>
  <cp:lastPrinted>2022-06-27T07:51:00Z</cp:lastPrinted>
  <dcterms:created xsi:type="dcterms:W3CDTF">2022-06-02T08:17:00Z</dcterms:created>
  <dcterms:modified xsi:type="dcterms:W3CDTF">2022-06-28T04:44:00Z</dcterms:modified>
</cp:coreProperties>
</file>