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03" w:rsidRDefault="003E7930">
      <w:pPr>
        <w:pStyle w:val="2"/>
        <w:widowControl w:val="0"/>
        <w:jc w:val="center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    </w:t>
      </w:r>
      <w:r w:rsidR="002E7503">
        <w:rPr>
          <w:rFonts w:ascii="Arial" w:hAnsi="Arial"/>
          <w:b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E7503" w:rsidRPr="002E7503">
        <w:rPr>
          <w:rFonts w:ascii="Arial" w:hAnsi="Arial"/>
          <w:b w:val="0"/>
          <w:sz w:val="20"/>
          <w:szCs w:val="20"/>
        </w:rPr>
        <w:pict>
          <v:shape id="_x0000_i0" o:spid="_x0000_i1025" type="#_x0000_t75" style="width:43.2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2E7503" w:rsidRDefault="002E750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2E7503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7503" w:rsidRDefault="003E7930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2E7503" w:rsidRDefault="003E7930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2E7503" w:rsidRDefault="002E7503">
            <w:pPr>
              <w:jc w:val="center"/>
              <w:rPr>
                <w:rFonts w:ascii="Arial" w:hAnsi="Arial"/>
              </w:rPr>
            </w:pPr>
          </w:p>
          <w:p w:rsidR="002E7503" w:rsidRDefault="003E7930">
            <w:pPr>
              <w:pStyle w:val="2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2E7503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7503" w:rsidRDefault="003E7930">
            <w:pPr>
              <w:jc w:val="center"/>
            </w:pPr>
            <w:r>
              <w:rPr>
                <w:sz w:val="28"/>
                <w:szCs w:val="28"/>
              </w:rPr>
              <w:t>13.07.2022                                                                                     №1358</w:t>
            </w:r>
          </w:p>
          <w:p w:rsidR="002E7503" w:rsidRDefault="003E7930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2E7503" w:rsidRPr="003E7930" w:rsidRDefault="002E7503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rFonts w:ascii="Times New Roman" w:hAnsi="Times New Roman"/>
          <w:b w:val="0"/>
          <w:color w:val="FF0000"/>
          <w:sz w:val="28"/>
        </w:rPr>
      </w:pPr>
    </w:p>
    <w:p w:rsidR="002E7503" w:rsidRPr="003E7930" w:rsidRDefault="003E7930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3E7930">
        <w:rPr>
          <w:rFonts w:ascii="Times New Roman" w:hAnsi="Times New Roman"/>
          <w:sz w:val="28"/>
          <w:szCs w:val="28"/>
        </w:rPr>
        <w:br/>
      </w:r>
      <w:r w:rsidRPr="003E7930">
        <w:rPr>
          <w:rFonts w:ascii="Times New Roman" w:hAnsi="Times New Roman"/>
          <w:sz w:val="28"/>
          <w:szCs w:val="28"/>
        </w:rPr>
        <w:t xml:space="preserve">в постановление Администрации города Новоалтайска от 25.12.2020 </w:t>
      </w:r>
      <w:r w:rsidRPr="003E7930">
        <w:rPr>
          <w:rFonts w:ascii="Times New Roman" w:hAnsi="Times New Roman"/>
          <w:sz w:val="28"/>
          <w:szCs w:val="28"/>
        </w:rPr>
        <w:br/>
        <w:t>№ 2008</w:t>
      </w:r>
    </w:p>
    <w:p w:rsidR="002E7503" w:rsidRPr="003E7930" w:rsidRDefault="002E7503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:rsidR="002E7503" w:rsidRPr="003E7930" w:rsidRDefault="002E7503">
      <w:pPr>
        <w:rPr>
          <w:rFonts w:ascii="Times New Roman" w:hAnsi="Times New Roman"/>
          <w:color w:val="FF0000"/>
          <w:sz w:val="28"/>
          <w:szCs w:val="28"/>
        </w:rPr>
      </w:pP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 xml:space="preserve">В соответствии с Федеральным законом от 16.10.2003 №131-ФЗ                        </w:t>
      </w:r>
      <w:proofErr w:type="gramStart"/>
      <w:r w:rsidRPr="003E793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3E793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7930">
        <w:rPr>
          <w:rFonts w:ascii="Times New Roman" w:hAnsi="Times New Roman"/>
          <w:sz w:val="28"/>
          <w:szCs w:val="28"/>
        </w:rPr>
        <w:t>Федеральным законом</w:t>
      </w:r>
      <w:r w:rsidRPr="003E7930">
        <w:rPr>
          <w:rFonts w:ascii="Times New Roman" w:hAnsi="Times New Roman"/>
          <w:sz w:val="28"/>
          <w:szCs w:val="28"/>
        </w:rPr>
        <w:t xml:space="preserve"> от 10.12.1995 №196 «О безопасности дорожного движения», законом Алтайского края от 16.07.1996 № 32-ЗС                        «О безопасности дорожного движения в Алтайском крае»,</w:t>
      </w:r>
      <w:r w:rsidRPr="003E7930">
        <w:rPr>
          <w:rFonts w:ascii="Times New Roman" w:hAnsi="Times New Roman"/>
          <w:color w:val="000000" w:themeColor="text1"/>
          <w:sz w:val="28"/>
          <w:szCs w:val="28"/>
        </w:rPr>
        <w:t xml:space="preserve"> решением </w:t>
      </w:r>
      <w:proofErr w:type="spellStart"/>
      <w:r w:rsidRPr="003E7930">
        <w:rPr>
          <w:rFonts w:ascii="Times New Roman" w:hAnsi="Times New Roman"/>
          <w:color w:val="000000" w:themeColor="text1"/>
          <w:sz w:val="28"/>
          <w:szCs w:val="28"/>
        </w:rPr>
        <w:t>Новоалтайского</w:t>
      </w:r>
      <w:proofErr w:type="spellEnd"/>
      <w:r w:rsidRPr="003E7930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Собрания депутатов от 15.03.2022 №9 «О вн</w:t>
      </w:r>
      <w:r w:rsidRPr="003E7930">
        <w:rPr>
          <w:rFonts w:ascii="Times New Roman" w:hAnsi="Times New Roman"/>
          <w:color w:val="000000" w:themeColor="text1"/>
          <w:sz w:val="28"/>
          <w:szCs w:val="28"/>
        </w:rPr>
        <w:t xml:space="preserve">есении изменений в решение изменений в решение </w:t>
      </w:r>
      <w:proofErr w:type="spellStart"/>
      <w:r w:rsidRPr="003E7930">
        <w:rPr>
          <w:rFonts w:ascii="Times New Roman" w:hAnsi="Times New Roman"/>
          <w:color w:val="000000" w:themeColor="text1"/>
          <w:sz w:val="28"/>
          <w:szCs w:val="28"/>
        </w:rPr>
        <w:t>Новоалтайского</w:t>
      </w:r>
      <w:proofErr w:type="spellEnd"/>
      <w:r w:rsidRPr="003E7930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Собрания депутатов от 21.12.2021 №33 «О бюджете городского округа города Новоалтайска</w:t>
      </w:r>
      <w:proofErr w:type="gramEnd"/>
      <w:r w:rsidRPr="003E7930">
        <w:rPr>
          <w:rFonts w:ascii="Times New Roman" w:hAnsi="Times New Roman"/>
          <w:color w:val="000000" w:themeColor="text1"/>
          <w:sz w:val="28"/>
          <w:szCs w:val="28"/>
        </w:rPr>
        <w:t xml:space="preserve"> на 2022 год и на плановый период 2023 и 2024 годов»»,</w:t>
      </w:r>
      <w:r w:rsidRPr="003E793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7930">
        <w:rPr>
          <w:rFonts w:ascii="Times New Roman" w:hAnsi="Times New Roman"/>
          <w:sz w:val="28"/>
          <w:szCs w:val="28"/>
        </w:rPr>
        <w:t>а также в целях усиления работы по предупре</w:t>
      </w:r>
      <w:r w:rsidRPr="003E7930">
        <w:rPr>
          <w:rFonts w:ascii="Times New Roman" w:hAnsi="Times New Roman"/>
          <w:sz w:val="28"/>
          <w:szCs w:val="28"/>
        </w:rPr>
        <w:t xml:space="preserve">ждению аварийности на дорогах города, </w:t>
      </w:r>
      <w:r w:rsidRPr="003E7930">
        <w:rPr>
          <w:rFonts w:ascii="Times New Roman" w:hAnsi="Times New Roman"/>
          <w:spacing w:val="40"/>
          <w:sz w:val="28"/>
          <w:szCs w:val="28"/>
        </w:rPr>
        <w:t>постановляю: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 xml:space="preserve">1. Внести в постановление Администрации города Новоалтайска </w:t>
      </w:r>
      <w:r w:rsidRPr="003E7930">
        <w:rPr>
          <w:rFonts w:ascii="Times New Roman" w:hAnsi="Times New Roman"/>
          <w:sz w:val="28"/>
          <w:szCs w:val="28"/>
        </w:rPr>
        <w:br/>
        <w:t>от 25.12.2020 № 2008 «Об утверждении муниципальной программы «Повышение безопасности дорожного движения в городе Новоалтайске на 2021-2025 годы»</w:t>
      </w:r>
      <w:r w:rsidRPr="003E7930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2E7503" w:rsidRPr="003E7930" w:rsidRDefault="003E7930">
      <w:pPr>
        <w:pStyle w:val="af5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7930">
        <w:rPr>
          <w:rFonts w:ascii="Times New Roman" w:hAnsi="Times New Roman"/>
          <w:color w:val="000000" w:themeColor="text1"/>
          <w:sz w:val="28"/>
          <w:szCs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2E7503" w:rsidRPr="003E7930" w:rsidRDefault="003E7930">
      <w:pPr>
        <w:pStyle w:val="af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2. Опубликовать настоящее постановление в Вестнике муниципального образования города Новоалтайска.</w:t>
      </w:r>
    </w:p>
    <w:p w:rsidR="002E7503" w:rsidRPr="003E7930" w:rsidRDefault="003E7930">
      <w:pPr>
        <w:pStyle w:val="af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3</w:t>
      </w:r>
      <w:r w:rsidRPr="003E7930">
        <w:rPr>
          <w:rFonts w:ascii="Times New Roman" w:hAnsi="Times New Roman"/>
          <w:sz w:val="28"/>
          <w:szCs w:val="28"/>
        </w:rPr>
        <w:t>. </w:t>
      </w:r>
      <w:proofErr w:type="gramStart"/>
      <w:r w:rsidRPr="003E79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793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                      за собой.</w:t>
      </w:r>
    </w:p>
    <w:p w:rsidR="002E7503" w:rsidRPr="003E7930" w:rsidRDefault="002E7503">
      <w:pPr>
        <w:rPr>
          <w:rFonts w:ascii="Times New Roman" w:hAnsi="Times New Roman"/>
          <w:color w:val="FF0000"/>
          <w:sz w:val="28"/>
          <w:szCs w:val="28"/>
        </w:rPr>
      </w:pPr>
    </w:p>
    <w:p w:rsidR="002E7503" w:rsidRPr="003E7930" w:rsidRDefault="002E7503">
      <w:pPr>
        <w:rPr>
          <w:rFonts w:ascii="Times New Roman" w:hAnsi="Times New Roman"/>
          <w:color w:val="FF0000"/>
          <w:sz w:val="28"/>
          <w:szCs w:val="28"/>
        </w:rPr>
      </w:pPr>
    </w:p>
    <w:p w:rsidR="002E7503" w:rsidRPr="003E7930" w:rsidRDefault="002E7503">
      <w:pPr>
        <w:rPr>
          <w:rFonts w:ascii="Times New Roman" w:hAnsi="Times New Roman"/>
          <w:color w:val="FF0000"/>
          <w:sz w:val="28"/>
          <w:szCs w:val="28"/>
        </w:rPr>
      </w:pPr>
    </w:p>
    <w:p w:rsidR="002E7503" w:rsidRPr="003E7930" w:rsidRDefault="003E7930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2E7503" w:rsidRPr="003E7930" w:rsidRDefault="002E7503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2E7503" w:rsidRPr="003E7930" w:rsidRDefault="002E7503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2E7503" w:rsidRPr="003E7930" w:rsidRDefault="002E7503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2E7503" w:rsidRPr="003E7930" w:rsidRDefault="002E7503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2E7503" w:rsidRPr="003E7930" w:rsidRDefault="003E7930" w:rsidP="003E7930">
      <w:pPr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Pr="003E7930">
        <w:rPr>
          <w:rFonts w:ascii="Times New Roman" w:hAnsi="Times New Roman"/>
          <w:sz w:val="26"/>
          <w:szCs w:val="26"/>
        </w:rPr>
        <w:t xml:space="preserve">          </w:t>
      </w:r>
      <w:r w:rsidRPr="003E7930">
        <w:rPr>
          <w:rFonts w:ascii="Times New Roman" w:hAnsi="Times New Roman"/>
          <w:sz w:val="26"/>
          <w:szCs w:val="26"/>
        </w:rPr>
        <w:t xml:space="preserve">                                                              Приложение к постановлению </w:t>
      </w:r>
    </w:p>
    <w:p w:rsidR="002E7503" w:rsidRPr="003E7930" w:rsidRDefault="003E7930">
      <w:pPr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2E7503" w:rsidRPr="003E7930" w:rsidRDefault="003E7930">
      <w:pPr>
        <w:jc w:val="center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от </w:t>
      </w:r>
      <w:r>
        <w:rPr>
          <w:rFonts w:ascii="Times New Roman" w:hAnsi="Times New Roman"/>
          <w:sz w:val="26"/>
          <w:szCs w:val="26"/>
        </w:rPr>
        <w:t>13.07.</w:t>
      </w:r>
      <w:r w:rsidRPr="003E7930">
        <w:rPr>
          <w:rFonts w:ascii="Times New Roman" w:hAnsi="Times New Roman"/>
          <w:sz w:val="26"/>
          <w:szCs w:val="26"/>
        </w:rPr>
        <w:t xml:space="preserve">2022 № </w:t>
      </w:r>
      <w:r>
        <w:rPr>
          <w:rFonts w:ascii="Times New Roman" w:hAnsi="Times New Roman"/>
          <w:sz w:val="26"/>
          <w:szCs w:val="26"/>
        </w:rPr>
        <w:t>1358</w:t>
      </w:r>
      <w:r w:rsidRPr="003E7930">
        <w:rPr>
          <w:rFonts w:ascii="Times New Roman" w:hAnsi="Times New Roman"/>
          <w:sz w:val="26"/>
          <w:szCs w:val="26"/>
        </w:rPr>
        <w:t xml:space="preserve">                   </w:t>
      </w:r>
      <w:r w:rsidRPr="003E7930"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p w:rsidR="002E7503" w:rsidRPr="003E7930" w:rsidRDefault="003E7930">
      <w:pPr>
        <w:jc w:val="center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</w:p>
    <w:p w:rsidR="002E7503" w:rsidRPr="003E7930" w:rsidRDefault="002E7503">
      <w:pPr>
        <w:jc w:val="center"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jc w:val="center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                                                                        «Приложение к постановлению </w:t>
      </w:r>
    </w:p>
    <w:p w:rsidR="002E7503" w:rsidRPr="003E7930" w:rsidRDefault="003E7930">
      <w:pPr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2E7503" w:rsidRPr="003E7930" w:rsidRDefault="003E7930">
      <w:pPr>
        <w:jc w:val="center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от 25.12. 2020 № 2008</w:t>
      </w:r>
    </w:p>
    <w:p w:rsidR="002E7503" w:rsidRPr="003E7930" w:rsidRDefault="002E7503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tabs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</w:p>
    <w:p w:rsidR="002E7503" w:rsidRPr="003E7930" w:rsidRDefault="002E7503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E7930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2E7503" w:rsidRPr="003E7930" w:rsidRDefault="003E7930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E7930">
        <w:rPr>
          <w:rFonts w:ascii="Times New Roman" w:hAnsi="Times New Roman"/>
          <w:b/>
          <w:sz w:val="26"/>
          <w:szCs w:val="26"/>
        </w:rPr>
        <w:t>«Повышение безопасности дорожного движения  в городе Новоалтайске</w:t>
      </w:r>
    </w:p>
    <w:p w:rsidR="002E7503" w:rsidRPr="003E7930" w:rsidRDefault="003E7930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E7930">
        <w:rPr>
          <w:rFonts w:ascii="Times New Roman" w:hAnsi="Times New Roman"/>
          <w:b/>
          <w:sz w:val="26"/>
          <w:szCs w:val="26"/>
        </w:rPr>
        <w:t xml:space="preserve"> на 2021-2025 годы»</w:t>
      </w:r>
    </w:p>
    <w:p w:rsidR="002E7503" w:rsidRPr="003E7930" w:rsidRDefault="002E7503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г. Новоалтайск</w:t>
      </w:r>
    </w:p>
    <w:p w:rsidR="002E7503" w:rsidRPr="003E7930" w:rsidRDefault="002E750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t>Паспорт программы</w:t>
      </w:r>
    </w:p>
    <w:p w:rsidR="002E7503" w:rsidRPr="003E7930" w:rsidRDefault="003E7930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lastRenderedPageBreak/>
        <w:t>«Повышение безопасности дорожного движения в городе Новоалтайске на 2021-2025 годы»</w:t>
      </w:r>
    </w:p>
    <w:p w:rsidR="002E7503" w:rsidRPr="003E7930" w:rsidRDefault="003E7930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t>(далее – Программа)</w:t>
      </w:r>
    </w:p>
    <w:p w:rsidR="002E7503" w:rsidRPr="003E7930" w:rsidRDefault="002E7503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48"/>
        <w:gridCol w:w="6360"/>
      </w:tblGrid>
      <w:tr w:rsidR="002E7503" w:rsidRPr="003E7930">
        <w:trPr>
          <w:trHeight w:val="430"/>
        </w:trPr>
        <w:tc>
          <w:tcPr>
            <w:tcW w:w="3348" w:type="dxa"/>
          </w:tcPr>
          <w:p w:rsidR="002E7503" w:rsidRPr="003E7930" w:rsidRDefault="003E7930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Администрации города Новоалтайска по жилищно-коммунальному, газовому хозя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йству, энергетике, транспорту и строительству </w:t>
            </w:r>
          </w:p>
        </w:tc>
      </w:tr>
      <w:tr w:rsidR="002E7503" w:rsidRPr="003E7930">
        <w:trPr>
          <w:trHeight w:val="430"/>
        </w:trPr>
        <w:tc>
          <w:tcPr>
            <w:tcW w:w="3348" w:type="dxa"/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360" w:type="dxa"/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Комитет ЖКГХЭТС, ОГИБДД ОМВД России по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>. Новоалтайску, Комитет по образованию</w:t>
            </w:r>
          </w:p>
        </w:tc>
      </w:tr>
      <w:tr w:rsidR="002E7503" w:rsidRPr="003E7930">
        <w:trPr>
          <w:trHeight w:val="430"/>
        </w:trPr>
        <w:tc>
          <w:tcPr>
            <w:tcW w:w="3348" w:type="dxa"/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360" w:type="dxa"/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Без деления на подпрограммы</w:t>
            </w:r>
          </w:p>
        </w:tc>
      </w:tr>
      <w:tr w:rsidR="002E7503" w:rsidRPr="003E7930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С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2E7503" w:rsidRPr="003E7930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1. О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2. Формирование законопослушного поведения участников дорожного движения</w:t>
            </w:r>
          </w:p>
        </w:tc>
      </w:tr>
      <w:tr w:rsidR="002E7503" w:rsidRPr="003E7930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  <w:p w:rsidR="002E7503" w:rsidRPr="003E7930" w:rsidRDefault="002E750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1. П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ротяженность пешеходных барьерных ограждений.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2. Нанесение поперечной дорожной разметки.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3. Нанесение продольной дорожной разметки.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4. Установка дорожных знаков.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5. Количество пешеходных переходов (совмещенных с искусственной неровностью), соответствующих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требованиям нормативной документации.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6. Протяженность сетей наружного освещения.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7. Количество транспортных светофорных объектов.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8. Количество светофорных объектов типа Т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>.1.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9. Размещение в средствах массовой информации информационных материалов.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10. Пр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11. Число лиц, погибших в   дорожно-транспортных происшествиях.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12. Число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дорожно-транспортных происшествий с пострадавшими.</w:t>
            </w:r>
          </w:p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13. Число, раненых в дорожно-транспортных происшествиях.</w:t>
            </w:r>
          </w:p>
        </w:tc>
      </w:tr>
      <w:tr w:rsidR="002E7503" w:rsidRPr="003E7930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2E7503" w:rsidRPr="003E7930" w:rsidRDefault="003E7930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Сроки и этапы реализации</w:t>
            </w:r>
          </w:p>
          <w:p w:rsidR="002E7503" w:rsidRPr="003E7930" w:rsidRDefault="003E7930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</w:tr>
      <w:tr w:rsidR="002E7503" w:rsidRPr="003E7930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Всего по программе - 58775,6 тыс. руб.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в 2021 году – 15045,1 тыс. рублей;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в 2022 году – 18105,5 тыс. рублей;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в 2023 году – 9175,00 тыс. рублей;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- в 2024 году – 9175,00 тыс. рублей;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в 2025 году – 7275,00 тыс. рублей.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Объем финансирования подлежит ежегодному уточнению в соответствии с реш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ением о бюджете городского округа на очередной финансовый год.</w:t>
            </w:r>
          </w:p>
        </w:tc>
      </w:tr>
      <w:tr w:rsidR="002E7503" w:rsidRPr="003E7930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2E7503" w:rsidRPr="003E7930" w:rsidRDefault="003E7930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 увеличение протяженности пешеходных барьерных ограждений   на 900 м; </w:t>
            </w:r>
          </w:p>
          <w:p w:rsidR="002E7503" w:rsidRPr="003E7930" w:rsidRDefault="003E7930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 ежегодное обновление 2500 кв.м.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поперечной дорожной разметки;</w:t>
            </w:r>
          </w:p>
          <w:p w:rsidR="002E7503" w:rsidRPr="003E7930" w:rsidRDefault="003E7930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- ежегодное обновление 60 км продольной дорожной разметки;</w:t>
            </w:r>
          </w:p>
          <w:p w:rsidR="002E7503" w:rsidRPr="003E7930" w:rsidRDefault="003E7930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установка 50 дорожных знаков;</w:t>
            </w:r>
          </w:p>
          <w:p w:rsidR="002E7503" w:rsidRPr="003E7930" w:rsidRDefault="003E7930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реконструкция 5 пешеходных переходов, совмещенных с искусственной неровностью;</w:t>
            </w:r>
          </w:p>
          <w:p w:rsidR="002E7503" w:rsidRPr="003E7930" w:rsidRDefault="003E7930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увеличение протяженности сетей наружного  освещения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на 15 км;</w:t>
            </w:r>
          </w:p>
          <w:p w:rsidR="002E7503" w:rsidRPr="003E7930" w:rsidRDefault="003E7930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 увеличение транспортных светофорных </w:t>
            </w:r>
            <w:r w:rsidRPr="003E7930">
              <w:rPr>
                <w:rFonts w:ascii="Times New Roman" w:hAnsi="Times New Roman"/>
                <w:spacing w:val="-20"/>
                <w:sz w:val="26"/>
                <w:szCs w:val="26"/>
              </w:rPr>
              <w:t>объекто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в на 4 ед.;</w:t>
            </w:r>
          </w:p>
          <w:p w:rsidR="002E7503" w:rsidRPr="003E7930" w:rsidRDefault="003E7930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увеличение светофорных объектов типа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7.1 на 10 ед.;</w:t>
            </w:r>
          </w:p>
          <w:p w:rsidR="002E7503" w:rsidRPr="003E7930" w:rsidRDefault="003E7930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ежегодное размещение в СМИ не менее 12 информационных материалов;</w:t>
            </w:r>
          </w:p>
          <w:p w:rsidR="002E7503" w:rsidRPr="003E7930" w:rsidRDefault="003E7930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проведение не менее 25 ежегодных встреч и разъяснительных бесе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д;</w:t>
            </w:r>
          </w:p>
          <w:p w:rsidR="002E7503" w:rsidRPr="003E7930" w:rsidRDefault="003E7930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сокращение смертности от дорожно-транспортных происшествий на 43% по сравнению с 2020 годом;</w:t>
            </w:r>
          </w:p>
          <w:p w:rsidR="002E7503" w:rsidRPr="003E7930" w:rsidRDefault="003E7930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2E7503" w:rsidRPr="003E7930" w:rsidRDefault="003E7930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- сокращение  числа раненных от  дорожно-транспортных происшествий на 21% по сравнению с 2020 годом.</w:t>
            </w:r>
            <w:proofErr w:type="gramEnd"/>
          </w:p>
          <w:p w:rsidR="002E7503" w:rsidRPr="003E7930" w:rsidRDefault="002E7503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2E7503" w:rsidRPr="003E7930" w:rsidRDefault="002E750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t>2. Общая характеристика сферы реализации муниципальной программы</w:t>
      </w:r>
    </w:p>
    <w:p w:rsidR="002E7503" w:rsidRPr="003E7930" w:rsidRDefault="002E7503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E7503" w:rsidRPr="003E7930" w:rsidRDefault="003E793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</w:t>
      </w:r>
      <w:r w:rsidRPr="003E7930">
        <w:rPr>
          <w:rFonts w:ascii="Times New Roman" w:hAnsi="Times New Roman"/>
          <w:sz w:val="28"/>
          <w:szCs w:val="28"/>
        </w:rPr>
        <w:t>ографических задач Российской Федерации, Алтайского края и города Новоалтайска.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</w:t>
      </w:r>
      <w:r w:rsidRPr="003E7930">
        <w:rPr>
          <w:rFonts w:ascii="Times New Roman" w:hAnsi="Times New Roman"/>
          <w:sz w:val="28"/>
          <w:szCs w:val="28"/>
        </w:rPr>
        <w:t>т к исключению из сферы производства людей трудоспособного возраста. Гибнут или становятся инвалидами дети.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Проблема аварийности, связанная с автомобил</w:t>
      </w:r>
      <w:r w:rsidRPr="003E7930">
        <w:rPr>
          <w:rFonts w:ascii="Times New Roman" w:hAnsi="Times New Roman"/>
          <w:sz w:val="28"/>
          <w:szCs w:val="26"/>
        </w:rPr>
        <w:t xml:space="preserve">ьным транспортом, приобретает особую остроту в связи с несоответствием дорожно-транспортной инфраструктуры потребностям жителей в безопасном дорожном движении, недостаточной эффективностью </w:t>
      </w:r>
      <w:proofErr w:type="gramStart"/>
      <w:r w:rsidRPr="003E7930">
        <w:rPr>
          <w:rFonts w:ascii="Times New Roman" w:hAnsi="Times New Roman"/>
          <w:sz w:val="28"/>
          <w:szCs w:val="26"/>
        </w:rPr>
        <w:t>функционирования системы обеспечения безопасности дорожного движени</w:t>
      </w:r>
      <w:r w:rsidRPr="003E7930">
        <w:rPr>
          <w:rFonts w:ascii="Times New Roman" w:hAnsi="Times New Roman"/>
          <w:sz w:val="28"/>
          <w:szCs w:val="26"/>
        </w:rPr>
        <w:t>я</w:t>
      </w:r>
      <w:proofErr w:type="gramEnd"/>
      <w:r w:rsidRPr="003E7930">
        <w:rPr>
          <w:rFonts w:ascii="Times New Roman" w:hAnsi="Times New Roman"/>
          <w:sz w:val="28"/>
          <w:szCs w:val="26"/>
        </w:rPr>
        <w:t xml:space="preserve"> и низкой дисциплиной участников дорожного движения. Проблема обеспечения безопасности дорожного </w:t>
      </w:r>
      <w:r w:rsidRPr="003E7930">
        <w:rPr>
          <w:rFonts w:ascii="Times New Roman" w:hAnsi="Times New Roman"/>
          <w:sz w:val="28"/>
          <w:szCs w:val="26"/>
        </w:rPr>
        <w:lastRenderedPageBreak/>
        <w:t>движения занимает одно из важнейших социально-экономических и демографических проблем Российской Федерации, Алтайского края и города Новоалтайска в частности.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Основными недостатками безопасности дорожного движения города Новоалтайска можно отметить: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необеспеченность улично-дорожной сети необходимым количеством технических средств организации дорожного движения;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- недостаточное количество пешеходных </w:t>
      </w:r>
      <w:r w:rsidRPr="003E7930">
        <w:rPr>
          <w:rFonts w:ascii="Times New Roman" w:hAnsi="Times New Roman"/>
          <w:sz w:val="28"/>
          <w:szCs w:val="26"/>
        </w:rPr>
        <w:t>тротуаров и наружного освещения;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низкая дисциплина участников дорожного движения.</w:t>
      </w:r>
    </w:p>
    <w:p w:rsidR="002E7503" w:rsidRPr="003E7930" w:rsidRDefault="002E7503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t>3. Общая характеристика муниципальной программы</w:t>
      </w:r>
    </w:p>
    <w:p w:rsidR="002E7503" w:rsidRPr="003E7930" w:rsidRDefault="002E7503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E7503" w:rsidRPr="003E7930" w:rsidRDefault="003E793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t>3.1. Приоритеты муниципальной политики в сфере реализации муниципальной программы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Приоритеты муниципальной политики в сфер</w:t>
      </w:r>
      <w:r w:rsidRPr="003E7930">
        <w:rPr>
          <w:rFonts w:ascii="Times New Roman" w:hAnsi="Times New Roman"/>
          <w:sz w:val="28"/>
          <w:szCs w:val="26"/>
        </w:rPr>
        <w:t>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Федеральный закон от 10.12.1995 № 196-ФЗ "О безопасности дорожного движения".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Указ Президента РФ от 15.06.1998 № 711 "О</w:t>
      </w:r>
      <w:r w:rsidRPr="003E7930">
        <w:rPr>
          <w:rFonts w:ascii="Times New Roman" w:hAnsi="Times New Roman"/>
          <w:sz w:val="28"/>
          <w:szCs w:val="26"/>
        </w:rPr>
        <w:t xml:space="preserve">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 w:rsidRPr="003E7930">
        <w:rPr>
          <w:rFonts w:ascii="Times New Roman" w:hAnsi="Times New Roman"/>
          <w:sz w:val="28"/>
          <w:szCs w:val="26"/>
        </w:rPr>
        <w:t>безопасности дорожного движения Министерства внутренних дел Российской Федерации</w:t>
      </w:r>
      <w:proofErr w:type="gramEnd"/>
      <w:r w:rsidRPr="003E7930">
        <w:rPr>
          <w:rFonts w:ascii="Times New Roman" w:hAnsi="Times New Roman"/>
          <w:sz w:val="28"/>
          <w:szCs w:val="26"/>
        </w:rPr>
        <w:t>").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Постановление Правительства РФ от 23.10.1993 № 109</w:t>
      </w:r>
      <w:r w:rsidRPr="003E7930">
        <w:rPr>
          <w:rFonts w:ascii="Times New Roman" w:hAnsi="Times New Roman"/>
          <w:sz w:val="28"/>
          <w:szCs w:val="26"/>
        </w:rPr>
        <w:t>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Приоритетными направлениями муниципальной политики в сфере пов</w:t>
      </w:r>
      <w:r w:rsidRPr="003E7930">
        <w:rPr>
          <w:rFonts w:ascii="Times New Roman" w:hAnsi="Times New Roman"/>
          <w:sz w:val="28"/>
          <w:szCs w:val="26"/>
        </w:rPr>
        <w:t>ышения безопасности дорожного движения являются: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-предупреждение </w:t>
      </w:r>
      <w:proofErr w:type="gramStart"/>
      <w:r w:rsidRPr="003E7930">
        <w:rPr>
          <w:rFonts w:ascii="Times New Roman" w:hAnsi="Times New Roman"/>
          <w:sz w:val="28"/>
          <w:szCs w:val="26"/>
        </w:rPr>
        <w:t>аварийных</w:t>
      </w:r>
      <w:proofErr w:type="gramEnd"/>
      <w:r w:rsidRPr="003E7930">
        <w:rPr>
          <w:rFonts w:ascii="Times New Roman" w:hAnsi="Times New Roman"/>
          <w:sz w:val="28"/>
          <w:szCs w:val="26"/>
        </w:rPr>
        <w:t xml:space="preserve"> ситуации; 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-улучшение организации дорожного движения, 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-сокращение экономических и человеческих потерь.</w:t>
      </w:r>
    </w:p>
    <w:p w:rsidR="002E7503" w:rsidRPr="003E7930" w:rsidRDefault="002E7503">
      <w:pPr>
        <w:ind w:firstLine="709"/>
        <w:contextualSpacing/>
        <w:jc w:val="both"/>
        <w:rPr>
          <w:rFonts w:ascii="Times New Roman" w:hAnsi="Times New Roman"/>
          <w:b/>
          <w:sz w:val="28"/>
          <w:szCs w:val="26"/>
        </w:rPr>
      </w:pPr>
    </w:p>
    <w:p w:rsidR="002E7503" w:rsidRPr="003E7930" w:rsidRDefault="003E7930">
      <w:pPr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t>3.2. Характеристика цели, задач и конечных результатов реализации муниципаль</w:t>
      </w:r>
      <w:r w:rsidRPr="003E7930">
        <w:rPr>
          <w:rFonts w:ascii="Times New Roman" w:hAnsi="Times New Roman"/>
          <w:b/>
          <w:sz w:val="28"/>
          <w:szCs w:val="26"/>
        </w:rPr>
        <w:t>ной программы</w:t>
      </w:r>
    </w:p>
    <w:p w:rsidR="002E7503" w:rsidRPr="003E7930" w:rsidRDefault="003E7930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E7930">
        <w:rPr>
          <w:rFonts w:ascii="Times New Roman" w:hAnsi="Times New Roman"/>
          <w:color w:val="000000"/>
          <w:sz w:val="28"/>
          <w:szCs w:val="28"/>
        </w:rPr>
        <w:t>Цель программы: совершенствование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2E7503" w:rsidRPr="003E7930" w:rsidRDefault="003E7930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E7930">
        <w:rPr>
          <w:rFonts w:ascii="Times New Roman" w:hAnsi="Times New Roman"/>
          <w:color w:val="000000"/>
          <w:sz w:val="28"/>
          <w:szCs w:val="28"/>
        </w:rPr>
        <w:t>Достижение заявленной цели предполагает использование системного подхода к установлени</w:t>
      </w:r>
      <w:r w:rsidRPr="003E7930">
        <w:rPr>
          <w:rFonts w:ascii="Times New Roman" w:hAnsi="Times New Roman"/>
          <w:color w:val="000000"/>
          <w:sz w:val="28"/>
          <w:szCs w:val="28"/>
        </w:rPr>
        <w:t>ю следующих взаимодополняющих друг друга приоритетных задач по обеспечению безопасности дорожного движения: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7930">
        <w:rPr>
          <w:rFonts w:ascii="Times New Roman" w:hAnsi="Times New Roman"/>
          <w:color w:val="000000"/>
          <w:sz w:val="28"/>
          <w:szCs w:val="28"/>
        </w:rPr>
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7930">
        <w:rPr>
          <w:rFonts w:ascii="Times New Roman" w:hAnsi="Times New Roman"/>
          <w:color w:val="000000"/>
          <w:sz w:val="28"/>
          <w:szCs w:val="28"/>
        </w:rPr>
        <w:lastRenderedPageBreak/>
        <w:t>2. Формир</w:t>
      </w:r>
      <w:r w:rsidRPr="003E7930">
        <w:rPr>
          <w:rFonts w:ascii="Times New Roman" w:hAnsi="Times New Roman"/>
          <w:color w:val="000000"/>
          <w:sz w:val="28"/>
          <w:szCs w:val="28"/>
        </w:rPr>
        <w:t xml:space="preserve">ование законопослушного поведения участников дорожного движения. 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В сравнении с 2020 годом в результате реализации программы к концу 2025 года запланировано:</w:t>
      </w:r>
    </w:p>
    <w:p w:rsidR="002E7503" w:rsidRPr="003E7930" w:rsidRDefault="003E7930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- увеличение протяженности пешеходных барьерных ограждений   на 900 м; 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ежегодное обновление 2500 кв.м. поперечной дорожной разметки;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 - ежегодное обновление 60 км продольной дорожной разметки;</w:t>
      </w:r>
    </w:p>
    <w:p w:rsidR="002E7503" w:rsidRPr="003E7930" w:rsidRDefault="003E7930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установка 50 дорожных знаков;</w:t>
      </w:r>
    </w:p>
    <w:p w:rsidR="002E7503" w:rsidRPr="003E7930" w:rsidRDefault="003E7930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реконструкция 5 пешеходных переходов, совмещенных с искусственной неровностью;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увеличение протяж</w:t>
      </w:r>
      <w:r w:rsidRPr="003E7930">
        <w:rPr>
          <w:rFonts w:ascii="Times New Roman" w:hAnsi="Times New Roman"/>
          <w:sz w:val="28"/>
          <w:szCs w:val="26"/>
        </w:rPr>
        <w:t>енности сетей наружного  освещения на 15 км;</w:t>
      </w:r>
    </w:p>
    <w:p w:rsidR="002E7503" w:rsidRPr="003E7930" w:rsidRDefault="003E7930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- увеличение транспортных светофорных </w:t>
      </w:r>
      <w:r w:rsidRPr="003E7930">
        <w:rPr>
          <w:rFonts w:ascii="Times New Roman" w:hAnsi="Times New Roman"/>
          <w:spacing w:val="-20"/>
          <w:sz w:val="28"/>
          <w:szCs w:val="26"/>
        </w:rPr>
        <w:t>объекто</w:t>
      </w:r>
      <w:r w:rsidRPr="003E7930">
        <w:rPr>
          <w:rFonts w:ascii="Times New Roman" w:hAnsi="Times New Roman"/>
          <w:sz w:val="28"/>
          <w:szCs w:val="26"/>
        </w:rPr>
        <w:t>в на 4 ед.;</w:t>
      </w:r>
    </w:p>
    <w:p w:rsidR="002E7503" w:rsidRPr="003E7930" w:rsidRDefault="003E7930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увеличение светофорных объектов типа</w:t>
      </w:r>
      <w:proofErr w:type="gramStart"/>
      <w:r w:rsidRPr="003E7930">
        <w:rPr>
          <w:rFonts w:ascii="Times New Roman" w:hAnsi="Times New Roman"/>
          <w:sz w:val="28"/>
          <w:szCs w:val="26"/>
        </w:rPr>
        <w:t xml:space="preserve"> Т</w:t>
      </w:r>
      <w:proofErr w:type="gramEnd"/>
      <w:r w:rsidRPr="003E7930">
        <w:rPr>
          <w:rFonts w:ascii="Times New Roman" w:hAnsi="Times New Roman"/>
          <w:sz w:val="28"/>
          <w:szCs w:val="26"/>
        </w:rPr>
        <w:t xml:space="preserve"> 7.1 на 10 ед.;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ежегодное размещение в СМИ не менее 12 информационных материалов;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проведение не менее 25 ежего</w:t>
      </w:r>
      <w:r w:rsidRPr="003E7930">
        <w:rPr>
          <w:rFonts w:ascii="Times New Roman" w:hAnsi="Times New Roman"/>
          <w:sz w:val="28"/>
          <w:szCs w:val="26"/>
        </w:rPr>
        <w:t>дных встреч и разъяснительных бесед;</w:t>
      </w:r>
    </w:p>
    <w:p w:rsidR="002E7503" w:rsidRPr="003E7930" w:rsidRDefault="003E7930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сокращение смертности от дорожно-транспортных происшествий на 43% по сравнению с 2020 годом;</w:t>
      </w:r>
    </w:p>
    <w:p w:rsidR="002E7503" w:rsidRPr="003E7930" w:rsidRDefault="003E7930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сокращение числа пострадавших от дорожно-транспортных происшествий на 21% по сравнению с 2020 годом;</w:t>
      </w:r>
    </w:p>
    <w:p w:rsidR="002E7503" w:rsidRPr="003E7930" w:rsidRDefault="003E7930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proofErr w:type="gramStart"/>
      <w:r w:rsidRPr="003E7930">
        <w:rPr>
          <w:rFonts w:ascii="Times New Roman" w:hAnsi="Times New Roman"/>
          <w:sz w:val="28"/>
          <w:szCs w:val="26"/>
        </w:rPr>
        <w:t>- сокращение  числа раненных от  дорожно-транспортных происшествий на 21% по сравнению с 2020 годом.</w:t>
      </w:r>
      <w:proofErr w:type="gramEnd"/>
    </w:p>
    <w:p w:rsidR="002E7503" w:rsidRPr="003E7930" w:rsidRDefault="002E750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503" w:rsidRPr="003E7930" w:rsidRDefault="003E793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634"/>
        <w:gridCol w:w="2054"/>
        <w:gridCol w:w="4440"/>
      </w:tblGrid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3E793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3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Методика расчета значения целевого индикатора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Ист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очник получения данных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Протяженность пешеходных барьерных ограждений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2E7503" w:rsidRPr="003E7930" w:rsidRDefault="002E750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Нанесение поперечной дорожной разметки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2E7503" w:rsidRPr="003E7930" w:rsidRDefault="002E750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2E7503" w:rsidRPr="003E7930" w:rsidRDefault="002E750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Ад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2E7503" w:rsidRPr="003E7930" w:rsidRDefault="002E750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 xml:space="preserve">Количество пешеходных переходов (совмещенных с искусственной </w:t>
            </w:r>
            <w:r w:rsidRPr="003E7930">
              <w:rPr>
                <w:rFonts w:ascii="Times New Roman" w:hAnsi="Times New Roman"/>
                <w:sz w:val="22"/>
                <w:szCs w:val="22"/>
              </w:rPr>
              <w:lastRenderedPageBreak/>
              <w:t>неровностью), 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lastRenderedPageBreak/>
              <w:t>Значение цел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овоалтайска по жилищно-коммунальному, газовому хозяйству, энергетике, транспорту и </w:t>
            </w:r>
            <w:r w:rsidRPr="003E7930">
              <w:rPr>
                <w:rFonts w:ascii="Times New Roman" w:hAnsi="Times New Roman"/>
                <w:sz w:val="22"/>
                <w:szCs w:val="22"/>
              </w:rPr>
              <w:lastRenderedPageBreak/>
              <w:t>строительству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овоалтайска 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по жилищно-коммунальному, газовому хозяйству, энергетике, транспорту и строительству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Количество светофорных объектов типа Т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овоалтайска 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по жилищно-коммунальному, газовому хозяйству, энергетике, транспорту и строительству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по образованию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овоалтайска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Комитет по образованию Администрации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лтайска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 xml:space="preserve">Е=(F/P) </w:t>
            </w:r>
            <w:proofErr w:type="spellStart"/>
            <w:r w:rsidRPr="003E7930">
              <w:rPr>
                <w:rFonts w:ascii="Times New Roman" w:hAnsi="Times New Roman"/>
                <w:sz w:val="22"/>
                <w:szCs w:val="22"/>
              </w:rPr>
              <w:t>x</w:t>
            </w:r>
            <w:proofErr w:type="spell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 100%</w:t>
            </w:r>
          </w:p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F- фактическое значение гибели граждан в ДТП.</w:t>
            </w:r>
          </w:p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ОГИБДД ОМВД России по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овоалтайску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 xml:space="preserve">Е=(F/P) </w:t>
            </w:r>
            <w:proofErr w:type="spellStart"/>
            <w:r w:rsidRPr="003E7930">
              <w:rPr>
                <w:rFonts w:ascii="Times New Roman" w:hAnsi="Times New Roman"/>
                <w:sz w:val="22"/>
                <w:szCs w:val="22"/>
              </w:rPr>
              <w:t>x</w:t>
            </w:r>
            <w:proofErr w:type="spell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 100%</w:t>
            </w:r>
          </w:p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F- фактическое значение ДТП.</w:t>
            </w:r>
          </w:p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P- плановое значение ДТП.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ОГИБДД ОМВД России по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овоалтайску</w:t>
            </w:r>
          </w:p>
        </w:tc>
      </w:tr>
      <w:tr w:rsidR="002E7503" w:rsidRPr="003E7930">
        <w:trPr>
          <w:jc w:val="center"/>
        </w:trPr>
        <w:tc>
          <w:tcPr>
            <w:tcW w:w="5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Число раненых в дорожно-транспортных происшествиях</w:t>
            </w:r>
          </w:p>
        </w:tc>
        <w:tc>
          <w:tcPr>
            <w:tcW w:w="2054" w:type="dxa"/>
          </w:tcPr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 xml:space="preserve">Е=(F/P) </w:t>
            </w:r>
            <w:proofErr w:type="spellStart"/>
            <w:r w:rsidRPr="003E7930">
              <w:rPr>
                <w:rFonts w:ascii="Times New Roman" w:hAnsi="Times New Roman"/>
                <w:sz w:val="22"/>
                <w:szCs w:val="22"/>
              </w:rPr>
              <w:t>x</w:t>
            </w:r>
            <w:proofErr w:type="spell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 100%</w:t>
            </w:r>
          </w:p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2E7503" w:rsidRPr="003E7930" w:rsidRDefault="003E79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F- фактическое значение раненых в ДТП.</w:t>
            </w:r>
          </w:p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2E7503" w:rsidRPr="003E7930" w:rsidRDefault="003E793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ОГИБДД ОМВД России по г</w:t>
            </w:r>
            <w:proofErr w:type="gramStart"/>
            <w:r w:rsidRPr="003E7930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E7930">
              <w:rPr>
                <w:rFonts w:ascii="Times New Roman" w:hAnsi="Times New Roman"/>
                <w:sz w:val="22"/>
                <w:szCs w:val="22"/>
              </w:rPr>
              <w:t>овоалтайску</w:t>
            </w:r>
          </w:p>
        </w:tc>
      </w:tr>
    </w:tbl>
    <w:p w:rsidR="002E7503" w:rsidRPr="003E7930" w:rsidRDefault="002E7503">
      <w:pPr>
        <w:jc w:val="both"/>
        <w:rPr>
          <w:rFonts w:ascii="Times New Roman" w:hAnsi="Times New Roman"/>
          <w:sz w:val="28"/>
          <w:szCs w:val="28"/>
        </w:rPr>
      </w:pPr>
    </w:p>
    <w:p w:rsidR="002E7503" w:rsidRPr="003E7930" w:rsidRDefault="003E793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E7930">
        <w:rPr>
          <w:rFonts w:ascii="Times New Roman" w:hAnsi="Times New Roman"/>
          <w:b/>
          <w:sz w:val="28"/>
          <w:szCs w:val="28"/>
        </w:rPr>
        <w:t xml:space="preserve">4. </w:t>
      </w:r>
      <w:r w:rsidRPr="003E7930">
        <w:rPr>
          <w:rFonts w:ascii="Times New Roman" w:hAnsi="Times New Roman"/>
          <w:b/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2E7503" w:rsidRPr="003E7930" w:rsidRDefault="003E7930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Для достижения поставленной программой цели, необходимо выполнение мероприятий, направленных на</w:t>
      </w:r>
      <w:r w:rsidRPr="003E7930">
        <w:rPr>
          <w:rFonts w:ascii="Times New Roman" w:hAnsi="Times New Roman"/>
          <w:sz w:val="28"/>
          <w:szCs w:val="26"/>
        </w:rPr>
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размещение в средствах массовой информации информацион</w:t>
      </w:r>
      <w:r w:rsidRPr="003E7930">
        <w:rPr>
          <w:rFonts w:ascii="Times New Roman" w:hAnsi="Times New Roman"/>
          <w:sz w:val="28"/>
          <w:szCs w:val="26"/>
        </w:rPr>
        <w:t>ных материалов о дорожно-транспортных происшествиях;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- развитие сети базовых, мобильных детских </w:t>
      </w:r>
      <w:proofErr w:type="spellStart"/>
      <w:r w:rsidRPr="003E7930">
        <w:rPr>
          <w:rFonts w:ascii="Times New Roman" w:hAnsi="Times New Roman"/>
          <w:sz w:val="28"/>
          <w:szCs w:val="26"/>
        </w:rPr>
        <w:t>автогородков</w:t>
      </w:r>
      <w:proofErr w:type="spellEnd"/>
      <w:r w:rsidRPr="003E7930">
        <w:rPr>
          <w:rFonts w:ascii="Times New Roman" w:hAnsi="Times New Roman"/>
          <w:sz w:val="28"/>
          <w:szCs w:val="26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</w:t>
      </w:r>
      <w:r w:rsidRPr="003E7930">
        <w:rPr>
          <w:rFonts w:ascii="Times New Roman" w:hAnsi="Times New Roman"/>
          <w:sz w:val="28"/>
          <w:szCs w:val="26"/>
        </w:rPr>
        <w:t>х техническими средствами и научно-методическими материалами;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-проведение широкомасштабных акций "Внимание - дети!", "Внимание - пешеход!", "Вежливый водитель", "Зебра";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-продолжение организации работы по профилактике детского дорожно-транспортного травмат</w:t>
      </w:r>
      <w:r w:rsidRPr="003E7930">
        <w:rPr>
          <w:rFonts w:ascii="Times New Roman" w:hAnsi="Times New Roman"/>
          <w:sz w:val="28"/>
          <w:szCs w:val="26"/>
        </w:rPr>
        <w:t>изма в детских дошкольных учреждениях и школах (создание уголков и кабинетов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</w:t>
      </w:r>
      <w:r w:rsidRPr="003E7930">
        <w:rPr>
          <w:rFonts w:ascii="Times New Roman" w:hAnsi="Times New Roman"/>
          <w:sz w:val="28"/>
          <w:szCs w:val="26"/>
        </w:rPr>
        <w:t>ышение квалификации преподавателей, организация внеклассной работы и др.);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Мероприятия программы «Повышение безопасности дорожного движения в г</w:t>
      </w:r>
      <w:r w:rsidRPr="003E7930">
        <w:rPr>
          <w:rFonts w:ascii="Times New Roman" w:hAnsi="Times New Roman"/>
          <w:sz w:val="28"/>
          <w:szCs w:val="26"/>
        </w:rPr>
        <w:t>ороде Новоалтайске на 2021 - 2025 годы» реализуется с 2021 по 2025 годы без деления на этапы. Перечень мероприятий программы представлен в приложении 2.</w:t>
      </w:r>
    </w:p>
    <w:p w:rsidR="002E7503" w:rsidRPr="003E7930" w:rsidRDefault="002E7503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E7503" w:rsidRPr="003E7930" w:rsidRDefault="002E7503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E7503" w:rsidRPr="003E7930" w:rsidRDefault="003E7930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E7930">
        <w:rPr>
          <w:rFonts w:ascii="Times New Roman" w:hAnsi="Times New Roman"/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2E7503" w:rsidRPr="003E7930" w:rsidRDefault="002E7503">
      <w:pPr>
        <w:ind w:firstLine="709"/>
        <w:contextualSpacing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2E7503" w:rsidRPr="003E7930" w:rsidRDefault="003E7930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</w:rPr>
      </w:pPr>
      <w:r w:rsidRPr="003E7930">
        <w:rPr>
          <w:rFonts w:ascii="Times New Roman" w:hAnsi="Times New Roman"/>
          <w:sz w:val="28"/>
          <w:szCs w:val="28"/>
        </w:rPr>
        <w:t>Объемы финанс</w:t>
      </w:r>
      <w:r w:rsidRPr="003E7930">
        <w:rPr>
          <w:rFonts w:ascii="Times New Roman" w:hAnsi="Times New Roman"/>
          <w:sz w:val="28"/>
          <w:szCs w:val="28"/>
        </w:rPr>
        <w:t>ирования программы приводятся в ценах каждого года реализации программы.</w:t>
      </w:r>
    </w:p>
    <w:p w:rsidR="002E7503" w:rsidRPr="003E7930" w:rsidRDefault="003E7930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</w:t>
      </w:r>
      <w:r w:rsidRPr="003E7930">
        <w:rPr>
          <w:rFonts w:ascii="Times New Roman" w:hAnsi="Times New Roman"/>
          <w:sz w:val="28"/>
          <w:szCs w:val="28"/>
        </w:rPr>
        <w:t>ансовый год.</w:t>
      </w:r>
    </w:p>
    <w:p w:rsidR="002E7503" w:rsidRPr="003E7930" w:rsidRDefault="003E7930">
      <w:pPr>
        <w:contextualSpacing/>
        <w:rPr>
          <w:rFonts w:ascii="Times New Roman" w:hAnsi="Times New Roman"/>
          <w:color w:val="FF0000"/>
          <w:sz w:val="26"/>
          <w:szCs w:val="26"/>
        </w:rPr>
      </w:pPr>
      <w:r w:rsidRPr="003E7930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учитывались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</w:t>
      </w:r>
      <w:r w:rsidRPr="003E7930">
        <w:rPr>
          <w:rFonts w:ascii="Times New Roman" w:hAnsi="Times New Roman"/>
          <w:sz w:val="28"/>
          <w:szCs w:val="28"/>
        </w:rPr>
        <w:t>и дорожного движения, а также реальная возможность ее решения.</w:t>
      </w:r>
      <w:r w:rsidRPr="003E7930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E7503" w:rsidRPr="003E7930" w:rsidRDefault="002E7503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7503" w:rsidRPr="003E7930" w:rsidRDefault="003E7930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 xml:space="preserve">Общий объем финансирования программы на 2021 - 2025 годы составляет </w:t>
      </w:r>
      <w:r w:rsidRPr="003E7930">
        <w:rPr>
          <w:rFonts w:ascii="Times New Roman" w:hAnsi="Times New Roman"/>
          <w:sz w:val="28"/>
          <w:szCs w:val="26"/>
        </w:rPr>
        <w:t xml:space="preserve">58775,6 </w:t>
      </w:r>
      <w:r w:rsidRPr="003E7930">
        <w:rPr>
          <w:rFonts w:ascii="Times New Roman" w:hAnsi="Times New Roman"/>
          <w:sz w:val="28"/>
          <w:szCs w:val="28"/>
        </w:rPr>
        <w:t>т</w:t>
      </w:r>
      <w:r w:rsidRPr="003E7930">
        <w:rPr>
          <w:rFonts w:ascii="Times New Roman" w:hAnsi="Times New Roman"/>
          <w:color w:val="000000" w:themeColor="text1"/>
          <w:sz w:val="28"/>
          <w:szCs w:val="28"/>
        </w:rPr>
        <w:t>ыс. рублей,</w:t>
      </w:r>
      <w:r w:rsidRPr="003E7930">
        <w:rPr>
          <w:rFonts w:ascii="Times New Roman" w:hAnsi="Times New Roman"/>
          <w:sz w:val="28"/>
          <w:szCs w:val="28"/>
        </w:rPr>
        <w:t xml:space="preserve"> в том числе по годам:</w:t>
      </w:r>
    </w:p>
    <w:p w:rsidR="002E7503" w:rsidRPr="003E7930" w:rsidRDefault="003E7930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lastRenderedPageBreak/>
        <w:t>- в 2021 году – 15045,1 тыс. рублей;</w:t>
      </w:r>
    </w:p>
    <w:p w:rsidR="002E7503" w:rsidRPr="003E7930" w:rsidRDefault="003E7930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в 2022 году – 18105,5 тыс. рублей;</w:t>
      </w:r>
    </w:p>
    <w:p w:rsidR="002E7503" w:rsidRPr="003E7930" w:rsidRDefault="003E7930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- </w:t>
      </w:r>
      <w:r w:rsidRPr="003E7930">
        <w:rPr>
          <w:rFonts w:ascii="Times New Roman" w:hAnsi="Times New Roman"/>
          <w:sz w:val="28"/>
          <w:szCs w:val="26"/>
        </w:rPr>
        <w:t>в 2023 году – 9175,00 тыс. рублей;</w:t>
      </w:r>
    </w:p>
    <w:p w:rsidR="002E7503" w:rsidRPr="003E7930" w:rsidRDefault="003E7930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в 2024 году – 9175,00 тыс. рублей;</w:t>
      </w:r>
    </w:p>
    <w:p w:rsidR="002E7503" w:rsidRPr="003E7930" w:rsidRDefault="003E7930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- в 2025 году – 7275,00 тыс. рублей.</w:t>
      </w:r>
    </w:p>
    <w:p w:rsidR="002E7503" w:rsidRPr="003E7930" w:rsidRDefault="003E7930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6"/>
        </w:rPr>
        <w:t xml:space="preserve">Объем финансирования </w:t>
      </w:r>
      <w:r w:rsidRPr="003E7930">
        <w:rPr>
          <w:rFonts w:ascii="Times New Roman" w:hAnsi="Times New Roman"/>
          <w:sz w:val="28"/>
          <w:szCs w:val="28"/>
        </w:rPr>
        <w:t>осуществляется за счёт средств бюджета города Новоалтайска (приложение 2).</w:t>
      </w:r>
    </w:p>
    <w:p w:rsidR="002E7503" w:rsidRPr="003E7930" w:rsidRDefault="003E7930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Основную часть привлекаемых сре</w:t>
      </w:r>
      <w:proofErr w:type="gramStart"/>
      <w:r w:rsidRPr="003E7930">
        <w:rPr>
          <w:rFonts w:ascii="Times New Roman" w:hAnsi="Times New Roman"/>
          <w:sz w:val="28"/>
          <w:szCs w:val="28"/>
        </w:rPr>
        <w:t>дств пр</w:t>
      </w:r>
      <w:proofErr w:type="gramEnd"/>
      <w:r w:rsidRPr="003E7930">
        <w:rPr>
          <w:rFonts w:ascii="Times New Roman" w:hAnsi="Times New Roman"/>
          <w:sz w:val="28"/>
          <w:szCs w:val="28"/>
        </w:rPr>
        <w:t>едусматривает</w:t>
      </w:r>
      <w:r w:rsidRPr="003E7930">
        <w:rPr>
          <w:rFonts w:ascii="Times New Roman" w:hAnsi="Times New Roman"/>
          <w:sz w:val="28"/>
          <w:szCs w:val="28"/>
        </w:rPr>
        <w:t>ся направить на капитальные вложения, включая установку светофорных объектов и 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</w:t>
      </w:r>
      <w:r w:rsidRPr="003E7930">
        <w:rPr>
          <w:rFonts w:ascii="Times New Roman" w:hAnsi="Times New Roman"/>
          <w:sz w:val="28"/>
          <w:szCs w:val="28"/>
        </w:rPr>
        <w:t xml:space="preserve">зовательных учреждений и учреждений здравоохранения, установку дорожных знаков в соответствии с утвержденными проектами организации дорожного движения. </w:t>
      </w:r>
    </w:p>
    <w:p w:rsidR="002E7503" w:rsidRPr="003E7930" w:rsidRDefault="002E750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7503" w:rsidRPr="003E7930" w:rsidRDefault="003E7930">
      <w:pPr>
        <w:ind w:firstLine="709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3E7930">
        <w:rPr>
          <w:rFonts w:ascii="Times New Roman" w:hAnsi="Times New Roman"/>
          <w:b/>
          <w:sz w:val="28"/>
          <w:szCs w:val="28"/>
        </w:rPr>
        <w:t xml:space="preserve">6. Анализ рисков реализации муниципальной программы </w:t>
      </w:r>
      <w:r w:rsidRPr="003E7930">
        <w:rPr>
          <w:rFonts w:ascii="Times New Roman" w:hAnsi="Times New Roman"/>
          <w:b/>
          <w:sz w:val="28"/>
          <w:szCs w:val="28"/>
        </w:rPr>
        <w:br/>
        <w:t>и описание мер управления рисками реализации муни</w:t>
      </w:r>
      <w:r w:rsidRPr="003E7930">
        <w:rPr>
          <w:rFonts w:ascii="Times New Roman" w:hAnsi="Times New Roman"/>
          <w:b/>
          <w:sz w:val="28"/>
          <w:szCs w:val="28"/>
        </w:rPr>
        <w:t>ципальной программы</w:t>
      </w:r>
    </w:p>
    <w:p w:rsidR="002E7503" w:rsidRPr="003E7930" w:rsidRDefault="002E7503">
      <w:pPr>
        <w:widowControl w:val="0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Программы может сопровождаться возникновением следующих законодательных, информационных, кадровых и иных рисков: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пробелы и противоречия в нормативной правовой базе, ограничивающие действия и взаимодействие органов государственной власт</w:t>
      </w:r>
      <w:r w:rsidRPr="003E7930">
        <w:rPr>
          <w:rFonts w:ascii="Times New Roman" w:hAnsi="Times New Roman"/>
          <w:sz w:val="28"/>
          <w:szCs w:val="26"/>
        </w:rPr>
        <w:t xml:space="preserve">и, и их способность эффективно реагировать на ситуацию с аварийностью; 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недостаточность,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недостаточная пропаганда безопасного дорожного движения и культурного поведения участников дорожного движения.</w:t>
      </w:r>
    </w:p>
    <w:p w:rsidR="002E7503" w:rsidRPr="003E7930" w:rsidRDefault="003E7930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>Минимизация влияния указанных рисков на реализацию Программы</w:t>
      </w:r>
    </w:p>
    <w:p w:rsidR="002E7503" w:rsidRPr="003E7930" w:rsidRDefault="003E7930">
      <w:pPr>
        <w:contextualSpacing/>
        <w:jc w:val="both"/>
        <w:rPr>
          <w:rFonts w:ascii="Times New Roman" w:hAnsi="Times New Roman"/>
          <w:sz w:val="28"/>
          <w:szCs w:val="26"/>
        </w:rPr>
      </w:pPr>
      <w:r w:rsidRPr="003E7930">
        <w:rPr>
          <w:rFonts w:ascii="Times New Roman" w:hAnsi="Times New Roman"/>
          <w:sz w:val="28"/>
          <w:szCs w:val="26"/>
        </w:rPr>
        <w:t xml:space="preserve">потребует формирования и поддержания в актуальном состоянии процессов планирования, </w:t>
      </w:r>
      <w:r w:rsidRPr="003E7930">
        <w:rPr>
          <w:rFonts w:ascii="Times New Roman" w:hAnsi="Times New Roman"/>
          <w:sz w:val="28"/>
          <w:szCs w:val="26"/>
        </w:rPr>
        <w:t>исполнения, мониторинга, контроля и ресурсного обеспечения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2E7503" w:rsidRPr="003E7930" w:rsidRDefault="002E7503">
      <w:pPr>
        <w:contextualSpacing/>
        <w:jc w:val="both"/>
        <w:rPr>
          <w:rFonts w:ascii="Times New Roman" w:hAnsi="Times New Roman"/>
          <w:sz w:val="28"/>
          <w:szCs w:val="26"/>
        </w:rPr>
      </w:pPr>
    </w:p>
    <w:p w:rsidR="002E7503" w:rsidRPr="003E7930" w:rsidRDefault="003E7930">
      <w:p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8"/>
        </w:rPr>
        <w:t>7. Механизм реал</w:t>
      </w:r>
      <w:r w:rsidRPr="003E7930">
        <w:rPr>
          <w:rFonts w:ascii="Times New Roman" w:hAnsi="Times New Roman"/>
          <w:b/>
          <w:sz w:val="28"/>
          <w:szCs w:val="28"/>
        </w:rPr>
        <w:t>изации муниципальной программы</w:t>
      </w:r>
    </w:p>
    <w:p w:rsidR="002E7503" w:rsidRPr="003E7930" w:rsidRDefault="002E7503">
      <w:pPr>
        <w:widowControl w:val="0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2E7503" w:rsidRPr="003E7930" w:rsidRDefault="003E7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 xml:space="preserve">7.1. Текущее управление и </w:t>
      </w:r>
      <w:proofErr w:type="gramStart"/>
      <w:r w:rsidRPr="003E79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7930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7.2. В целях управления и контроля реализации муниципальной программы осуществляется: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lastRenderedPageBreak/>
        <w:t>- подготовка годового отчета о ходе реализации и оценке эффективности муниципальной программы (далее</w:t>
      </w:r>
      <w:r w:rsidRPr="003E7930">
        <w:rPr>
          <w:rFonts w:ascii="Times New Roman" w:hAnsi="Times New Roman"/>
          <w:sz w:val="28"/>
          <w:szCs w:val="28"/>
        </w:rPr>
        <w:t xml:space="preserve"> – годовой отчет);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930">
        <w:rPr>
          <w:rFonts w:ascii="Times New Roman" w:hAnsi="Times New Roman"/>
          <w:sz w:val="28"/>
          <w:szCs w:val="28"/>
        </w:rPr>
        <w:t>7.3. 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sz w:val="28"/>
        </w:rPr>
      </w:pPr>
      <w:r w:rsidRPr="003E7930">
        <w:rPr>
          <w:rFonts w:ascii="Times New Roman" w:hAnsi="Times New Roman"/>
          <w:sz w:val="28"/>
          <w:szCs w:val="28"/>
        </w:rPr>
        <w:t>7.4. Отв</w:t>
      </w:r>
      <w:r w:rsidRPr="003E7930">
        <w:rPr>
          <w:rFonts w:ascii="Times New Roman" w:hAnsi="Times New Roman"/>
          <w:sz w:val="28"/>
          <w:szCs w:val="28"/>
        </w:rPr>
        <w:t>етственный исполнитель муниципальной программы ежеквартально</w:t>
      </w:r>
      <w:r w:rsidRPr="003E7930">
        <w:rPr>
          <w:rFonts w:ascii="Times New Roman" w:hAnsi="Times New Roman"/>
          <w:sz w:val="28"/>
        </w:rPr>
        <w:t xml:space="preserve"> до 20 числа месяца, следующего за отчетным кварталом </w:t>
      </w:r>
      <w:r w:rsidRPr="003E7930">
        <w:rPr>
          <w:rFonts w:ascii="Times New Roman" w:hAnsi="Times New Roman"/>
          <w:sz w:val="28"/>
          <w:szCs w:val="28"/>
        </w:rPr>
        <w:t>на основании информации, предоставленной участниками муниципальной программы,</w:t>
      </w:r>
      <w:r w:rsidRPr="003E7930">
        <w:rPr>
          <w:rFonts w:ascii="Times New Roman" w:hAnsi="Times New Roman"/>
          <w:sz w:val="28"/>
        </w:rPr>
        <w:t xml:space="preserve"> предоставляет результаты мониторинга муниципальной программы в к</w:t>
      </w:r>
      <w:r w:rsidRPr="003E7930">
        <w:rPr>
          <w:rFonts w:ascii="Times New Roman" w:hAnsi="Times New Roman"/>
          <w:sz w:val="28"/>
        </w:rPr>
        <w:t>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2E7503" w:rsidRPr="003E7930" w:rsidRDefault="003E7930">
      <w:pPr>
        <w:ind w:firstLine="709"/>
        <w:jc w:val="both"/>
        <w:rPr>
          <w:rFonts w:ascii="Times New Roman" w:hAnsi="Times New Roman"/>
          <w:sz w:val="28"/>
        </w:rPr>
      </w:pPr>
      <w:r w:rsidRPr="003E7930">
        <w:rPr>
          <w:rFonts w:ascii="Times New Roman" w:hAnsi="Times New Roman"/>
          <w:sz w:val="28"/>
          <w:szCs w:val="28"/>
        </w:rPr>
        <w:t xml:space="preserve">7.5. </w:t>
      </w:r>
      <w:proofErr w:type="gramStart"/>
      <w:r w:rsidRPr="003E7930">
        <w:rPr>
          <w:rFonts w:ascii="Times New Roman" w:hAnsi="Times New Roman"/>
          <w:sz w:val="28"/>
          <w:szCs w:val="28"/>
        </w:rPr>
        <w:t>Годовой отчет подготавливается ответственным исполнителем совместно с участниками до 15 февраля года, следу</w:t>
      </w:r>
      <w:r w:rsidRPr="003E7930">
        <w:rPr>
          <w:rFonts w:ascii="Times New Roman" w:hAnsi="Times New Roman"/>
          <w:sz w:val="28"/>
          <w:szCs w:val="28"/>
        </w:rPr>
        <w:t xml:space="preserve">ющего за отчетным, и направляется в </w:t>
      </w:r>
      <w:r w:rsidRPr="003E7930">
        <w:rPr>
          <w:rFonts w:ascii="Times New Roman" w:hAnsi="Times New Roman"/>
          <w:sz w:val="28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2E7503" w:rsidRPr="003E7930" w:rsidRDefault="002E7503">
      <w:pPr>
        <w:jc w:val="both"/>
        <w:rPr>
          <w:rFonts w:ascii="Times New Roman" w:hAnsi="Times New Roman"/>
          <w:sz w:val="28"/>
        </w:rPr>
      </w:pPr>
    </w:p>
    <w:p w:rsidR="002E7503" w:rsidRPr="003E7930" w:rsidRDefault="002E7503">
      <w:pPr>
        <w:jc w:val="both"/>
        <w:rPr>
          <w:rFonts w:ascii="Times New Roman" w:hAnsi="Times New Roman"/>
          <w:sz w:val="28"/>
        </w:rPr>
      </w:pPr>
    </w:p>
    <w:p w:rsidR="002E7503" w:rsidRPr="003E7930" w:rsidRDefault="002E7503">
      <w:pPr>
        <w:jc w:val="both"/>
        <w:rPr>
          <w:rFonts w:ascii="Times New Roman" w:hAnsi="Times New Roman"/>
          <w:sz w:val="28"/>
          <w:szCs w:val="28"/>
        </w:rPr>
      </w:pPr>
    </w:p>
    <w:p w:rsidR="002E7503" w:rsidRPr="003E7930" w:rsidRDefault="002E7503">
      <w:pPr>
        <w:jc w:val="both"/>
        <w:rPr>
          <w:rFonts w:ascii="Times New Roman" w:hAnsi="Times New Roman"/>
          <w:sz w:val="28"/>
          <w:szCs w:val="28"/>
        </w:rPr>
        <w:sectPr w:rsidR="002E7503" w:rsidRPr="003E7930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Приложение 1  </w:t>
      </w: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«Повышени</w:t>
      </w:r>
      <w:r w:rsidRPr="003E7930">
        <w:rPr>
          <w:rFonts w:ascii="Times New Roman" w:hAnsi="Times New Roman"/>
          <w:sz w:val="26"/>
          <w:szCs w:val="26"/>
        </w:rPr>
        <w:t xml:space="preserve">е безопасности дорожного движения  </w:t>
      </w: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в городе Новоалтайске на 2021-2025 годы» </w:t>
      </w:r>
    </w:p>
    <w:p w:rsidR="002E7503" w:rsidRPr="003E7930" w:rsidRDefault="002E7503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6"/>
        </w:rPr>
      </w:pPr>
    </w:p>
    <w:p w:rsidR="002E7503" w:rsidRPr="003E7930" w:rsidRDefault="003E7930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t>Перечень индикаторов муниципальной программы</w:t>
      </w:r>
    </w:p>
    <w:p w:rsidR="002E7503" w:rsidRPr="003E7930" w:rsidRDefault="002E7503">
      <w:pPr>
        <w:widowControl w:val="0"/>
        <w:contextualSpacing/>
        <w:rPr>
          <w:rFonts w:ascii="Times New Roman" w:hAnsi="Times New Roman"/>
          <w:sz w:val="28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9"/>
        <w:gridCol w:w="1292"/>
        <w:gridCol w:w="1784"/>
        <w:gridCol w:w="721"/>
        <w:gridCol w:w="709"/>
        <w:gridCol w:w="708"/>
        <w:gridCol w:w="709"/>
        <w:gridCol w:w="709"/>
        <w:gridCol w:w="3941"/>
      </w:tblGrid>
      <w:tr w:rsidR="002E7503" w:rsidRPr="003E7930">
        <w:trPr>
          <w:cantSplit/>
        </w:trPr>
        <w:tc>
          <w:tcPr>
            <w:tcW w:w="4503" w:type="dxa"/>
            <w:vMerge w:val="restart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7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2E7503" w:rsidRPr="003E7930">
        <w:trPr>
          <w:cantSplit/>
        </w:trPr>
        <w:tc>
          <w:tcPr>
            <w:tcW w:w="4503" w:type="dxa"/>
            <w:vMerge/>
            <w:vAlign w:val="center"/>
          </w:tcPr>
          <w:p w:rsidR="002E7503" w:rsidRPr="003E7930" w:rsidRDefault="002E750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E7503" w:rsidRPr="003E7930" w:rsidRDefault="002E750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Период реализации муниципальной</w:t>
            </w:r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2E7503" w:rsidRPr="003E7930">
        <w:trPr>
          <w:cantSplit/>
        </w:trPr>
        <w:tc>
          <w:tcPr>
            <w:tcW w:w="4503" w:type="dxa"/>
            <w:vMerge/>
            <w:vAlign w:val="center"/>
          </w:tcPr>
          <w:p w:rsidR="002E7503" w:rsidRPr="003E7930" w:rsidRDefault="002E750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E7503" w:rsidRPr="003E7930" w:rsidRDefault="002E750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2E7503" w:rsidRPr="003E7930" w:rsidRDefault="002E7503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E7503" w:rsidRPr="003E7930">
        <w:tc>
          <w:tcPr>
            <w:tcW w:w="14992" w:type="dxa"/>
            <w:gridSpan w:val="9"/>
            <w:vAlign w:val="center"/>
          </w:tcPr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b/>
                <w:sz w:val="24"/>
                <w:szCs w:val="24"/>
              </w:rPr>
              <w:t>Цель Программы:</w:t>
            </w:r>
            <w:r w:rsidRPr="003E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930">
              <w:rPr>
                <w:rFonts w:ascii="Times New Roman" w:hAnsi="Times New Roman"/>
                <w:sz w:val="24"/>
                <w:szCs w:val="24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2E7503" w:rsidRPr="003E7930">
        <w:tc>
          <w:tcPr>
            <w:tcW w:w="14992" w:type="dxa"/>
            <w:gridSpan w:val="9"/>
            <w:vAlign w:val="center"/>
          </w:tcPr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E7930">
              <w:rPr>
                <w:rFonts w:ascii="Times New Roman" w:hAnsi="Times New Roman"/>
                <w:b/>
                <w:sz w:val="24"/>
                <w:szCs w:val="26"/>
              </w:rPr>
              <w:t>Задача 1:</w:t>
            </w:r>
            <w:r w:rsidRPr="003E7930">
              <w:rPr>
                <w:rFonts w:ascii="Times New Roman" w:hAnsi="Times New Roman"/>
                <w:sz w:val="24"/>
                <w:szCs w:val="26"/>
              </w:rPr>
      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30">
              <w:rPr>
                <w:rFonts w:ascii="Times New Roman" w:hAnsi="Times New Roman"/>
                <w:sz w:val="24"/>
                <w:szCs w:val="26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3E793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E7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3218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3318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3918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4118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Увеличение протяженности пешеходных</w:t>
            </w:r>
            <w:r w:rsidRPr="003E7930">
              <w:rPr>
                <w:rFonts w:ascii="Times New Roman" w:hAnsi="Times New Roman"/>
                <w:sz w:val="24"/>
                <w:szCs w:val="22"/>
              </w:rPr>
              <w:t xml:space="preserve"> барьерных ограждений на 900 м.</w:t>
            </w:r>
          </w:p>
        </w:tc>
      </w:tr>
      <w:tr w:rsidR="002E7503" w:rsidRPr="003E7930">
        <w:tc>
          <w:tcPr>
            <w:tcW w:w="4503" w:type="dxa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30">
              <w:rPr>
                <w:rFonts w:ascii="Times New Roman" w:hAnsi="Times New Roman"/>
                <w:sz w:val="24"/>
                <w:szCs w:val="26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2500 кв.м. поперечной дорожной разметки 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E7930">
              <w:rPr>
                <w:rFonts w:ascii="Times New Roman" w:hAnsi="Times New Roman"/>
                <w:sz w:val="24"/>
                <w:szCs w:val="26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60 км продольной дорожной разметки 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E7930">
              <w:rPr>
                <w:rFonts w:ascii="Times New Roman" w:hAnsi="Times New Roman"/>
                <w:sz w:val="24"/>
                <w:szCs w:val="26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Установка 50 дорожных знаков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ind w:right="-47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 xml:space="preserve">5. </w:t>
            </w:r>
            <w:r w:rsidRPr="003E7930">
              <w:rPr>
                <w:rFonts w:ascii="Times New Roman" w:hAnsi="Times New Roman"/>
                <w:sz w:val="24"/>
                <w:szCs w:val="22"/>
              </w:rPr>
              <w:t>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Реконструкция 5 пешеходных переходов, совмещенных с  искусственной неровностью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 xml:space="preserve">6. </w:t>
            </w:r>
            <w:r w:rsidRPr="003E7930">
              <w:rPr>
                <w:rFonts w:ascii="Times New Roman" w:hAnsi="Times New Roman"/>
                <w:sz w:val="24"/>
                <w:szCs w:val="22"/>
              </w:rPr>
              <w:t>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Увеличение протяженности сетей наружного освещения на 15 км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lastRenderedPageBreak/>
              <w:t>7. Количество транспортных светофорных объектов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Увеличение транспортных светофорных объектов на 4 единиц</w:t>
            </w:r>
            <w:r w:rsidRPr="003E7930">
              <w:rPr>
                <w:rFonts w:ascii="Times New Roman" w:hAnsi="Times New Roman"/>
                <w:sz w:val="24"/>
                <w:szCs w:val="22"/>
              </w:rPr>
              <w:t>ы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8. Количество светофорных объектов типа Т</w:t>
            </w:r>
            <w:proofErr w:type="gramStart"/>
            <w:r w:rsidRPr="003E7930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3E793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Увеличение светофорных объектов типа Т</w:t>
            </w:r>
            <w:proofErr w:type="gramStart"/>
            <w:r w:rsidRPr="003E7930">
              <w:rPr>
                <w:rFonts w:ascii="Times New Roman" w:hAnsi="Times New Roman"/>
                <w:sz w:val="24"/>
                <w:szCs w:val="22"/>
              </w:rPr>
              <w:t>7</w:t>
            </w:r>
            <w:proofErr w:type="gramEnd"/>
            <w:r w:rsidRPr="003E7930">
              <w:rPr>
                <w:rFonts w:ascii="Times New Roman" w:hAnsi="Times New Roman"/>
                <w:sz w:val="24"/>
                <w:szCs w:val="22"/>
              </w:rPr>
              <w:t>.1 на 10 единиц</w:t>
            </w:r>
          </w:p>
        </w:tc>
      </w:tr>
      <w:tr w:rsidR="002E7503" w:rsidRPr="003E7930">
        <w:tc>
          <w:tcPr>
            <w:tcW w:w="14992" w:type="dxa"/>
            <w:gridSpan w:val="9"/>
            <w:vAlign w:val="center"/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4"/>
                <w:szCs w:val="26"/>
              </w:rPr>
              <w:t>Задача 2:</w:t>
            </w:r>
            <w:r w:rsidRPr="003E7930">
              <w:rPr>
                <w:rFonts w:ascii="Times New Roman" w:hAnsi="Times New Roman"/>
                <w:sz w:val="24"/>
                <w:szCs w:val="26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 xml:space="preserve">9. 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Ежегодное размещение в СМИ не менее 12 информационных материалов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 xml:space="preserve">10. 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Проведение не менее 25 ежегодных встреч и разъяснительных бесед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 xml:space="preserve">11. </w:t>
            </w:r>
            <w:r w:rsidRPr="003E7930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Сокращение смертности от дорожно-транспортных происшествий на 43% по сравнению с 2020 годом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2"/>
              </w:rPr>
              <w:t>Сокращение числа пострадавших от дорожно-транспортных происшествий на 21%</w:t>
            </w:r>
          </w:p>
        </w:tc>
      </w:tr>
      <w:tr w:rsidR="002E7503" w:rsidRPr="003E7930">
        <w:tc>
          <w:tcPr>
            <w:tcW w:w="4503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2"/>
                <w:szCs w:val="22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2" w:type="dxa"/>
            <w:vAlign w:val="center"/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3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06" w:type="dxa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7930">
              <w:rPr>
                <w:rFonts w:ascii="Times New Roman" w:hAnsi="Times New Roman"/>
                <w:sz w:val="24"/>
                <w:szCs w:val="22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2E7503" w:rsidRPr="003E7930" w:rsidRDefault="002E7503">
      <w:pPr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pStyle w:val="af6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Приложение 2</w:t>
      </w: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2E7503" w:rsidRPr="003E7930" w:rsidRDefault="003E7930">
      <w:pPr>
        <w:jc w:val="center"/>
        <w:rPr>
          <w:rFonts w:ascii="Times New Roman" w:hAnsi="Times New Roman"/>
          <w:b/>
          <w:sz w:val="28"/>
          <w:szCs w:val="28"/>
        </w:rPr>
      </w:pPr>
      <w:r w:rsidRPr="003E7930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tbl>
      <w:tblPr>
        <w:tblW w:w="15734" w:type="dxa"/>
        <w:tblInd w:w="-465" w:type="dxa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5"/>
        <w:gridCol w:w="3990"/>
        <w:gridCol w:w="1430"/>
        <w:gridCol w:w="1877"/>
        <w:gridCol w:w="1083"/>
        <w:gridCol w:w="1083"/>
        <w:gridCol w:w="945"/>
        <w:gridCol w:w="946"/>
        <w:gridCol w:w="883"/>
        <w:gridCol w:w="936"/>
        <w:gridCol w:w="2016"/>
      </w:tblGrid>
      <w:tr w:rsidR="002E7503" w:rsidRPr="003E7930">
        <w:trPr>
          <w:cantSplit/>
          <w:trHeight w:val="7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7503" w:rsidRPr="003E7930" w:rsidRDefault="002E7503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Ответственный исполни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тель, участники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</w:tr>
      <w:tr w:rsidR="002E7503" w:rsidRPr="003E7930">
        <w:trPr>
          <w:cantSplit/>
          <w:trHeight w:val="4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7503" w:rsidRPr="003E7930">
        <w:trPr>
          <w:trHeight w:val="2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ind w:firstLine="131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ind w:firstLine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2E7503" w:rsidRPr="003E793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Цель Программы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: С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ЖКГХЭТС, Комитет по 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7275,0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58775,6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1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Задача 1: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14920,1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17980,5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9050,0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9050,0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7150,0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58150,6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5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1.1</w:t>
            </w:r>
          </w:p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Обустройство наиболее опасных участков улично-дорожной сети пешеходными барьерными ограждениями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2021, 2023-2025</w:t>
            </w:r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1.2</w:t>
            </w:r>
          </w:p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2213,2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2940,0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13253,2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1.3</w:t>
            </w:r>
          </w:p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Установка и обслуживание дорожных знаков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1.4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Устройство (реконструкция) пешеходных переходов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2023-2025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</w:rPr>
            </w:pPr>
            <w:r w:rsidRPr="003E7930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1.5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Строительство сети наружного освещения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.Н</w:t>
            </w:r>
            <w:proofErr w:type="gramEnd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екрасовская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ул.Драничникова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до пер.2-й Трудовой), </w:t>
            </w:r>
            <w:proofErr w:type="spell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ул.Драничникова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ул.Некрасовская до ул. Белоярская),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 Октябренок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 Коммунистическая до ул.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 </w:t>
            </w:r>
            <w:proofErr w:type="spell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Военстроя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 (от ул. Октябренок до кольца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ЖБИ),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 xml:space="preserve">ул. 2-я </w:t>
            </w:r>
            <w:proofErr w:type="spell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Залинейная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 2-я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, д.2 до ул. 2-я Залинейная,д.16),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ул.Семафорная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ул.Минина до ул.4-я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gramEnd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оммунистическая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ул.Октябренок до ул.Коммунистическая, д.114а),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6887,5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</w:t>
            </w: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 городского округа</w:t>
            </w:r>
          </w:p>
        </w:tc>
      </w:tr>
      <w:tr w:rsidR="002E7503" w:rsidRPr="003E7930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1.6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Разработка проектно-сметной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документации и строительство сети наружного освещения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.А</w:t>
            </w:r>
            <w:proofErr w:type="gramEnd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натолия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ул.Анатолия д.39 до ул.Высоковольтная);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ул.Высоковольтная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ул.Деповская до ул.Высоковольтная д.26);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 xml:space="preserve"> ул. П.Корчагина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мкр.Дорожник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7/1 до пер.Песчаный); </w:t>
            </w:r>
            <w:proofErr w:type="spell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ул.Прудская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ул.Прудская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д.40 до Сибирского проезда);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.Д</w:t>
            </w:r>
            <w:proofErr w:type="gramEnd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олматова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ул.Высоковольтная до ул.6-й квартал д.11);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ул.Спасская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ул.Спасская д.35 до ул.Центральная);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ул.Центральная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ул.Спасская до ул.Центральн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ая, д.9); </w:t>
            </w: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ул.Сибирская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пер. Песчаный до пер.Профсоюзный)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ктябренок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ул.Военстроя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до Р256 «Чуйский тракт»);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енинская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д.1 до д.115);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.П</w:t>
            </w:r>
            <w:proofErr w:type="gramEnd"/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ушкинская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(от дома №1 до дома №125).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1315,4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10783,5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2000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18098,9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бюджет городского </w:t>
            </w: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округа</w:t>
            </w:r>
          </w:p>
        </w:tc>
      </w:tr>
      <w:tr w:rsidR="002E7503" w:rsidRPr="003E7930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Мероприятия 1.7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      Разработка проектно-сметной документации и строительство светофорного объекта: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 на пешеходном переходе по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ул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>ктябрьской в районе д.17;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на пешеходном переходе по ул.40 лет Победы (8-й микрорайон 1/2);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 на пересечении улиц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Белоярская</w:t>
            </w:r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и Советов;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 на пересечении улиц Октябренок и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на пересечении улиц Центральная и Анатолия;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на пересечении улиц Анатолия и 40 лет Победы.</w:t>
            </w:r>
          </w:p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 Реконструкция светофорного объекта на пересечении улиц 22 Партсъезда и Октябрьская.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769,0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2197,0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7466,0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1.8</w:t>
            </w:r>
          </w:p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Содержание и установка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>.1)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1.9</w:t>
            </w:r>
          </w:p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Осуществление диагностики,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лабораторного и инструментального контроля качества работ по ремонту автомобильных дорог в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. Новоалтайске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2021-2024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7461,0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1.10</w:t>
            </w:r>
          </w:p>
          <w:p w:rsidR="002E7503" w:rsidRPr="003E7930" w:rsidRDefault="003E7930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Разработка проекта организации дорожного движения (ПОДД) на территории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655,5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</w:rPr>
            </w:pPr>
            <w:r w:rsidRPr="003E7930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бюджет </w:t>
            </w: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городского округа</w:t>
            </w:r>
          </w:p>
        </w:tc>
      </w:tr>
      <w:tr w:rsidR="002E7503" w:rsidRPr="003E7930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Задача 2: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Формирование законопослушного поведения участников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</w:p>
          <w:p w:rsidR="002E7503" w:rsidRPr="003E7930" w:rsidRDefault="003E79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</w:p>
        </w:tc>
      </w:tr>
      <w:tr w:rsidR="002E7503" w:rsidRPr="003E7930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2.1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Участие в краевых мероприятиях: 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-участие в краевой профильной смене «Безопасное колесо»; 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- участие в краевом конкурсе методических материалов и творческих работ по профилактике дорожно-тран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спортного травматизма и безопасности дорожного движения «Планета дорожной безопасности»;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- участие в краевом соревновании велосипедистов «Безопасное колесо» (приобретение велосипедов, обеспечение форменным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обмундированием участников и т.д.); </w:t>
            </w:r>
          </w:p>
          <w:p w:rsidR="002E7503" w:rsidRPr="003E7930" w:rsidRDefault="003E793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 посещение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>краевого клуба «Безопасное колесо» Алтайского краевого дворца творчества детей и молодежи.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jc w:val="center"/>
              <w:rPr>
                <w:rFonts w:ascii="Times New Roman" w:hAnsi="Times New Roman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2.2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тематических информационно-пропагандистских мероприятий участниками дорожного движения, в том числе юными инспекторами движения (приобретение призов, сувенирной продукции, организация и распространение печатной агитации безопасности 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дорожного движения, приобретение и распространение </w:t>
            </w:r>
            <w:proofErr w:type="spellStart"/>
            <w:r w:rsidRPr="003E7930">
              <w:rPr>
                <w:rFonts w:ascii="Times New Roman" w:hAnsi="Times New Roman"/>
                <w:sz w:val="26"/>
                <w:szCs w:val="26"/>
              </w:rPr>
              <w:t>световозвращающих</w:t>
            </w:r>
            <w:proofErr w:type="spellEnd"/>
            <w:r w:rsidRPr="003E7930">
              <w:rPr>
                <w:rFonts w:ascii="Times New Roman" w:hAnsi="Times New Roman"/>
                <w:sz w:val="26"/>
                <w:szCs w:val="26"/>
              </w:rPr>
              <w:t xml:space="preserve"> элементов для учащихся образовательных учреждений:</w:t>
            </w:r>
            <w:proofErr w:type="gramEnd"/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«Стань заметнее на дороге!»;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«Внимание, дети идут в школу!»;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«Ребенок - главный пассажир»;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«Безопасный переход»;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- «Дорога - Символ жизни»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- Безопасность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-г</w:t>
            </w:r>
            <w:proofErr w:type="gramEnd"/>
            <w:r w:rsidRPr="003E7930">
              <w:rPr>
                <w:rFonts w:ascii="Times New Roman" w:hAnsi="Times New Roman"/>
                <w:sz w:val="26"/>
                <w:szCs w:val="26"/>
              </w:rPr>
              <w:t>лазами детей»;)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2.3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Организация и проведение городских конкурсов, акций, профилактических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2.4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E7503" w:rsidRPr="003E7930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Мероприятие 2.5</w:t>
            </w:r>
          </w:p>
          <w:p w:rsidR="002E7503" w:rsidRPr="003E7930" w:rsidRDefault="003E7930">
            <w:pPr>
              <w:pStyle w:val="af8"/>
              <w:rPr>
                <w:rFonts w:ascii="Times New Roman" w:hAnsi="Times New Roman"/>
                <w:sz w:val="24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E7930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</w:tbl>
    <w:p w:rsidR="002E7503" w:rsidRPr="003E7930" w:rsidRDefault="002E7503">
      <w:pPr>
        <w:jc w:val="right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jc w:val="right"/>
        <w:rPr>
          <w:rFonts w:ascii="Times New Roman" w:hAnsi="Times New Roman"/>
          <w:sz w:val="26"/>
          <w:szCs w:val="26"/>
        </w:rPr>
      </w:pPr>
    </w:p>
    <w:p w:rsidR="002E7503" w:rsidRPr="003E7930" w:rsidRDefault="002E7503">
      <w:pPr>
        <w:rPr>
          <w:rFonts w:ascii="Times New Roman" w:hAnsi="Times New Roman"/>
          <w:sz w:val="26"/>
          <w:szCs w:val="26"/>
        </w:rPr>
        <w:sectPr w:rsidR="002E7503" w:rsidRPr="003E7930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E7503" w:rsidRPr="003E7930" w:rsidRDefault="002E7503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2E7503" w:rsidRPr="003E7930" w:rsidRDefault="003E7930">
      <w:pPr>
        <w:pStyle w:val="af6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Приложение 3 </w:t>
      </w:r>
    </w:p>
    <w:p w:rsidR="002E7503" w:rsidRPr="003E7930" w:rsidRDefault="003E7930">
      <w:pPr>
        <w:pStyle w:val="af6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2E7503" w:rsidRPr="003E7930" w:rsidRDefault="003E7930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2E7503" w:rsidRPr="003E7930" w:rsidRDefault="002E7503">
      <w:pPr>
        <w:widowControl w:val="0"/>
        <w:ind w:firstLine="709"/>
        <w:contextualSpacing/>
        <w:jc w:val="center"/>
        <w:rPr>
          <w:rFonts w:ascii="Times New Roman" w:hAnsi="Times New Roman"/>
          <w:sz w:val="28"/>
          <w:szCs w:val="26"/>
        </w:rPr>
      </w:pPr>
    </w:p>
    <w:p w:rsidR="002E7503" w:rsidRPr="003E7930" w:rsidRDefault="003E7930">
      <w:pPr>
        <w:jc w:val="center"/>
        <w:rPr>
          <w:rFonts w:ascii="Times New Roman" w:hAnsi="Times New Roman"/>
          <w:b/>
          <w:sz w:val="28"/>
          <w:szCs w:val="26"/>
        </w:rPr>
      </w:pPr>
      <w:r w:rsidRPr="003E7930">
        <w:rPr>
          <w:rFonts w:ascii="Times New Roman" w:hAnsi="Times New Roman"/>
          <w:b/>
          <w:sz w:val="28"/>
          <w:szCs w:val="26"/>
        </w:rPr>
        <w:t>Объем финансовых ресурсов,</w:t>
      </w:r>
    </w:p>
    <w:p w:rsidR="002E7503" w:rsidRPr="003E7930" w:rsidRDefault="003E7930">
      <w:pPr>
        <w:jc w:val="center"/>
        <w:rPr>
          <w:rFonts w:ascii="Times New Roman" w:hAnsi="Times New Roman"/>
          <w:b/>
          <w:sz w:val="28"/>
          <w:szCs w:val="26"/>
        </w:rPr>
      </w:pPr>
      <w:proofErr w:type="gramStart"/>
      <w:r w:rsidRPr="003E7930">
        <w:rPr>
          <w:rFonts w:ascii="Times New Roman" w:hAnsi="Times New Roman"/>
          <w:b/>
          <w:sz w:val="28"/>
          <w:szCs w:val="26"/>
        </w:rPr>
        <w:t>необходимых</w:t>
      </w:r>
      <w:proofErr w:type="gramEnd"/>
      <w:r w:rsidRPr="003E7930">
        <w:rPr>
          <w:rFonts w:ascii="Times New Roman" w:hAnsi="Times New Roman"/>
          <w:b/>
          <w:sz w:val="28"/>
          <w:szCs w:val="26"/>
        </w:rPr>
        <w:t xml:space="preserve"> для реализации муниципальной программы</w:t>
      </w:r>
    </w:p>
    <w:p w:rsidR="002E7503" w:rsidRPr="003E7930" w:rsidRDefault="002E7503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615"/>
        <w:gridCol w:w="1009"/>
        <w:gridCol w:w="1094"/>
        <w:gridCol w:w="1034"/>
        <w:gridCol w:w="968"/>
        <w:gridCol w:w="868"/>
        <w:gridCol w:w="1111"/>
      </w:tblGrid>
      <w:tr w:rsidR="002E7503" w:rsidRPr="003E7930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2E7503" w:rsidRPr="003E7930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7275,0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58775,6</w:t>
            </w: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из бюджета городского</w:t>
            </w:r>
            <w:r w:rsidRPr="003E7930">
              <w:rPr>
                <w:rFonts w:ascii="Times New Roman" w:hAnsi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9175,0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9175,0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7275,0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58775,6</w:t>
            </w: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2E7503" w:rsidRPr="003E7930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ind w:firstLine="72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12950,5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ind w:firstLine="7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ind w:firstLine="5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32391,4</w:t>
            </w: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ind w:firstLine="7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12950,5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ind w:firstLine="7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ind w:firstLine="5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32391,4</w:t>
            </w: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5155,0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5675,0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5675,0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sz w:val="26"/>
                <w:szCs w:val="26"/>
              </w:rPr>
              <w:t>3775,0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26384,2</w:t>
            </w: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5155,0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5675,0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5675,0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>3775,0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26384,2</w:t>
            </w: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2E7503" w:rsidRPr="003E7930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3E7930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930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503" w:rsidRPr="003E7930" w:rsidRDefault="002E7503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E7503" w:rsidRPr="003E7930" w:rsidRDefault="003E7930">
      <w:pPr>
        <w:widowControl w:val="0"/>
        <w:contextualSpacing/>
        <w:jc w:val="right"/>
        <w:rPr>
          <w:rFonts w:ascii="Times New Roman" w:hAnsi="Times New Roman"/>
          <w:sz w:val="26"/>
          <w:szCs w:val="26"/>
        </w:rPr>
      </w:pPr>
      <w:r w:rsidRPr="003E7930">
        <w:rPr>
          <w:rFonts w:ascii="Times New Roman" w:hAnsi="Times New Roman"/>
          <w:sz w:val="26"/>
          <w:szCs w:val="26"/>
        </w:rPr>
        <w:t>».</w:t>
      </w:r>
    </w:p>
    <w:p w:rsidR="002E7503" w:rsidRPr="003E7930" w:rsidRDefault="002E7503">
      <w:pPr>
        <w:widowControl w:val="0"/>
        <w:contextualSpacing/>
        <w:jc w:val="both"/>
        <w:rPr>
          <w:rFonts w:ascii="Times New Roman" w:hAnsi="Times New Roman"/>
          <w:sz w:val="28"/>
          <w:szCs w:val="26"/>
        </w:rPr>
      </w:pPr>
    </w:p>
    <w:sectPr w:rsidR="002E7503" w:rsidRPr="003E7930" w:rsidSect="002E75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503" w:rsidRDefault="003E7930">
      <w:r>
        <w:separator/>
      </w:r>
    </w:p>
  </w:endnote>
  <w:endnote w:type="continuationSeparator" w:id="0">
    <w:p w:rsidR="002E7503" w:rsidRDefault="003E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503" w:rsidRDefault="003E7930">
      <w:r>
        <w:separator/>
      </w:r>
    </w:p>
  </w:footnote>
  <w:footnote w:type="continuationSeparator" w:id="0">
    <w:p w:rsidR="002E7503" w:rsidRDefault="003E7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440B"/>
    <w:multiLevelType w:val="hybridMultilevel"/>
    <w:tmpl w:val="343AFC96"/>
    <w:lvl w:ilvl="0" w:tplc="BBAE8B70">
      <w:start w:val="1"/>
      <w:numFmt w:val="decimal"/>
      <w:lvlText w:val="%1."/>
      <w:lvlJc w:val="left"/>
      <w:pPr>
        <w:ind w:left="1069" w:hanging="360"/>
      </w:pPr>
    </w:lvl>
    <w:lvl w:ilvl="1" w:tplc="BF26C1FE">
      <w:start w:val="1"/>
      <w:numFmt w:val="lowerLetter"/>
      <w:lvlText w:val="%2."/>
      <w:lvlJc w:val="left"/>
      <w:pPr>
        <w:ind w:left="1789" w:hanging="360"/>
      </w:pPr>
    </w:lvl>
    <w:lvl w:ilvl="2" w:tplc="A70AD358">
      <w:start w:val="1"/>
      <w:numFmt w:val="lowerRoman"/>
      <w:lvlText w:val="%3."/>
      <w:lvlJc w:val="right"/>
      <w:pPr>
        <w:ind w:left="2509" w:hanging="180"/>
      </w:pPr>
    </w:lvl>
    <w:lvl w:ilvl="3" w:tplc="85103E68">
      <w:start w:val="1"/>
      <w:numFmt w:val="decimal"/>
      <w:lvlText w:val="%4."/>
      <w:lvlJc w:val="left"/>
      <w:pPr>
        <w:ind w:left="3229" w:hanging="360"/>
      </w:pPr>
    </w:lvl>
    <w:lvl w:ilvl="4" w:tplc="6C28DD26">
      <w:start w:val="1"/>
      <w:numFmt w:val="lowerLetter"/>
      <w:lvlText w:val="%5."/>
      <w:lvlJc w:val="left"/>
      <w:pPr>
        <w:ind w:left="3949" w:hanging="360"/>
      </w:pPr>
    </w:lvl>
    <w:lvl w:ilvl="5" w:tplc="A5DA17E4">
      <w:start w:val="1"/>
      <w:numFmt w:val="lowerRoman"/>
      <w:lvlText w:val="%6."/>
      <w:lvlJc w:val="right"/>
      <w:pPr>
        <w:ind w:left="4669" w:hanging="180"/>
      </w:pPr>
    </w:lvl>
    <w:lvl w:ilvl="6" w:tplc="CF06C3A8">
      <w:start w:val="1"/>
      <w:numFmt w:val="decimal"/>
      <w:lvlText w:val="%7."/>
      <w:lvlJc w:val="left"/>
      <w:pPr>
        <w:ind w:left="5389" w:hanging="360"/>
      </w:pPr>
    </w:lvl>
    <w:lvl w:ilvl="7" w:tplc="7688C832">
      <w:start w:val="1"/>
      <w:numFmt w:val="lowerLetter"/>
      <w:lvlText w:val="%8."/>
      <w:lvlJc w:val="left"/>
      <w:pPr>
        <w:ind w:left="6109" w:hanging="360"/>
      </w:pPr>
    </w:lvl>
    <w:lvl w:ilvl="8" w:tplc="A5C03B8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533D90"/>
    <w:multiLevelType w:val="hybridMultilevel"/>
    <w:tmpl w:val="1D06D838"/>
    <w:lvl w:ilvl="0" w:tplc="700623FC">
      <w:start w:val="1"/>
      <w:numFmt w:val="decimal"/>
      <w:lvlText w:val="%1."/>
      <w:lvlJc w:val="left"/>
      <w:pPr>
        <w:ind w:left="1080" w:hanging="360"/>
      </w:pPr>
    </w:lvl>
    <w:lvl w:ilvl="1" w:tplc="F716C3B6">
      <w:start w:val="1"/>
      <w:numFmt w:val="lowerLetter"/>
      <w:lvlText w:val="%2."/>
      <w:lvlJc w:val="left"/>
      <w:pPr>
        <w:ind w:left="1800" w:hanging="360"/>
      </w:pPr>
    </w:lvl>
    <w:lvl w:ilvl="2" w:tplc="BD8647E4">
      <w:start w:val="1"/>
      <w:numFmt w:val="lowerRoman"/>
      <w:lvlText w:val="%3."/>
      <w:lvlJc w:val="right"/>
      <w:pPr>
        <w:ind w:left="2520" w:hanging="180"/>
      </w:pPr>
    </w:lvl>
    <w:lvl w:ilvl="3" w:tplc="80804602">
      <w:start w:val="1"/>
      <w:numFmt w:val="decimal"/>
      <w:lvlText w:val="%4."/>
      <w:lvlJc w:val="left"/>
      <w:pPr>
        <w:ind w:left="3240" w:hanging="360"/>
      </w:pPr>
    </w:lvl>
    <w:lvl w:ilvl="4" w:tplc="526ECF1C">
      <w:start w:val="1"/>
      <w:numFmt w:val="lowerLetter"/>
      <w:lvlText w:val="%5."/>
      <w:lvlJc w:val="left"/>
      <w:pPr>
        <w:ind w:left="3960" w:hanging="360"/>
      </w:pPr>
    </w:lvl>
    <w:lvl w:ilvl="5" w:tplc="0588B68C">
      <w:start w:val="1"/>
      <w:numFmt w:val="lowerRoman"/>
      <w:lvlText w:val="%6."/>
      <w:lvlJc w:val="right"/>
      <w:pPr>
        <w:ind w:left="4680" w:hanging="180"/>
      </w:pPr>
    </w:lvl>
    <w:lvl w:ilvl="6" w:tplc="8FC87342">
      <w:start w:val="1"/>
      <w:numFmt w:val="decimal"/>
      <w:lvlText w:val="%7."/>
      <w:lvlJc w:val="left"/>
      <w:pPr>
        <w:ind w:left="5400" w:hanging="360"/>
      </w:pPr>
    </w:lvl>
    <w:lvl w:ilvl="7" w:tplc="43BE5774">
      <w:start w:val="1"/>
      <w:numFmt w:val="lowerLetter"/>
      <w:lvlText w:val="%8."/>
      <w:lvlJc w:val="left"/>
      <w:pPr>
        <w:ind w:left="6120" w:hanging="360"/>
      </w:pPr>
    </w:lvl>
    <w:lvl w:ilvl="8" w:tplc="84D2FBD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0598C"/>
    <w:multiLevelType w:val="hybridMultilevel"/>
    <w:tmpl w:val="8D0CA45E"/>
    <w:lvl w:ilvl="0" w:tplc="38BA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AA3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24D4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887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662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26E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8A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22A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E66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503"/>
    <w:rsid w:val="002E7503"/>
    <w:rsid w:val="003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03"/>
  </w:style>
  <w:style w:type="paragraph" w:styleId="1">
    <w:name w:val="heading 1"/>
    <w:basedOn w:val="a"/>
    <w:next w:val="a"/>
    <w:link w:val="10"/>
    <w:rsid w:val="002E7503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rsid w:val="002E7503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rsid w:val="002E7503"/>
    <w:pPr>
      <w:keepNext/>
      <w:jc w:val="center"/>
      <w:outlineLvl w:val="2"/>
    </w:pPr>
    <w:rPr>
      <w:b/>
      <w:bCs/>
      <w:sz w:val="36"/>
      <w:szCs w:val="28"/>
    </w:rPr>
  </w:style>
  <w:style w:type="paragraph" w:styleId="7">
    <w:name w:val="heading 7"/>
    <w:rsid w:val="002E750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2E750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E750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2E750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E7503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2E750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E750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2E750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E750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2E750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E750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2E750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E750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2E750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E750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2E750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E750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2E750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E750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rsid w:val="002E750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2E7503"/>
    <w:rPr>
      <w:sz w:val="48"/>
      <w:szCs w:val="48"/>
    </w:rPr>
  </w:style>
  <w:style w:type="paragraph" w:styleId="a5">
    <w:name w:val="Subtitle"/>
    <w:link w:val="a6"/>
    <w:uiPriority w:val="11"/>
    <w:qFormat/>
    <w:rsid w:val="002E7503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2E7503"/>
    <w:rPr>
      <w:sz w:val="24"/>
      <w:szCs w:val="24"/>
    </w:rPr>
  </w:style>
  <w:style w:type="paragraph" w:styleId="21">
    <w:name w:val="Quote"/>
    <w:link w:val="22"/>
    <w:uiPriority w:val="29"/>
    <w:qFormat/>
    <w:rsid w:val="002E750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E7503"/>
    <w:rPr>
      <w:i/>
    </w:rPr>
  </w:style>
  <w:style w:type="paragraph" w:styleId="a7">
    <w:name w:val="Intense Quote"/>
    <w:link w:val="a8"/>
    <w:uiPriority w:val="30"/>
    <w:qFormat/>
    <w:rsid w:val="002E75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E7503"/>
    <w:rPr>
      <w:i/>
    </w:rPr>
  </w:style>
  <w:style w:type="paragraph" w:customStyle="1" w:styleId="Header">
    <w:name w:val="Header"/>
    <w:link w:val="HeaderChar"/>
    <w:uiPriority w:val="99"/>
    <w:unhideWhenUsed/>
    <w:rsid w:val="002E750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E7503"/>
  </w:style>
  <w:style w:type="paragraph" w:customStyle="1" w:styleId="Footer">
    <w:name w:val="Footer"/>
    <w:link w:val="CaptionChar"/>
    <w:uiPriority w:val="99"/>
    <w:unhideWhenUsed/>
    <w:rsid w:val="002E750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E7503"/>
  </w:style>
  <w:style w:type="paragraph" w:customStyle="1" w:styleId="Caption">
    <w:name w:val="Caption"/>
    <w:uiPriority w:val="35"/>
    <w:semiHidden/>
    <w:unhideWhenUsed/>
    <w:qFormat/>
    <w:rsid w:val="002E750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E7503"/>
  </w:style>
  <w:style w:type="table" w:styleId="a9">
    <w:name w:val="Table Grid"/>
    <w:basedOn w:val="a1"/>
    <w:rsid w:val="002E75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E75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E75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rsid w:val="002E750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rsid w:val="002E75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rsid w:val="002E75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rsid w:val="002E75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rsid w:val="002E75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rsid w:val="002E75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rsid w:val="002E75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rsid w:val="002E75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E750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rsid w:val="002E75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rsid w:val="002E750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rsid w:val="002E750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rsid w:val="002E750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rsid w:val="002E750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rsid w:val="002E750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rsid w:val="002E750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rsid w:val="002E750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E750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E750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E750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E750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E750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E750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E750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sid w:val="002E75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E75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E7503"/>
    <w:rPr>
      <w:color w:val="0000FF" w:themeColor="hyperlink"/>
      <w:u w:val="single"/>
    </w:rPr>
  </w:style>
  <w:style w:type="paragraph" w:styleId="ab">
    <w:name w:val="footnote text"/>
    <w:link w:val="ac"/>
    <w:uiPriority w:val="99"/>
    <w:semiHidden/>
    <w:unhideWhenUsed/>
    <w:rsid w:val="002E750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2E7503"/>
    <w:rPr>
      <w:sz w:val="18"/>
    </w:rPr>
  </w:style>
  <w:style w:type="character" w:styleId="ad">
    <w:name w:val="footnote reference"/>
    <w:uiPriority w:val="99"/>
    <w:unhideWhenUsed/>
    <w:rsid w:val="002E7503"/>
    <w:rPr>
      <w:vertAlign w:val="superscript"/>
    </w:rPr>
  </w:style>
  <w:style w:type="paragraph" w:styleId="ae">
    <w:name w:val="endnote text"/>
    <w:link w:val="af"/>
    <w:uiPriority w:val="99"/>
    <w:semiHidden/>
    <w:unhideWhenUsed/>
    <w:rsid w:val="002E7503"/>
  </w:style>
  <w:style w:type="character" w:customStyle="1" w:styleId="af">
    <w:name w:val="Текст концевой сноски Знак"/>
    <w:link w:val="ae"/>
    <w:uiPriority w:val="99"/>
    <w:rsid w:val="002E7503"/>
    <w:rPr>
      <w:sz w:val="20"/>
    </w:rPr>
  </w:style>
  <w:style w:type="character" w:styleId="af0">
    <w:name w:val="endnote reference"/>
    <w:uiPriority w:val="99"/>
    <w:semiHidden/>
    <w:unhideWhenUsed/>
    <w:rsid w:val="002E7503"/>
    <w:rPr>
      <w:vertAlign w:val="superscript"/>
    </w:rPr>
  </w:style>
  <w:style w:type="paragraph" w:styleId="11">
    <w:name w:val="toc 1"/>
    <w:uiPriority w:val="39"/>
    <w:unhideWhenUsed/>
    <w:rsid w:val="002E7503"/>
    <w:pPr>
      <w:spacing w:after="57"/>
    </w:pPr>
  </w:style>
  <w:style w:type="paragraph" w:styleId="23">
    <w:name w:val="toc 2"/>
    <w:uiPriority w:val="39"/>
    <w:unhideWhenUsed/>
    <w:rsid w:val="002E7503"/>
    <w:pPr>
      <w:spacing w:after="57"/>
      <w:ind w:left="283"/>
    </w:pPr>
  </w:style>
  <w:style w:type="paragraph" w:styleId="31">
    <w:name w:val="toc 3"/>
    <w:uiPriority w:val="39"/>
    <w:unhideWhenUsed/>
    <w:rsid w:val="002E7503"/>
    <w:pPr>
      <w:spacing w:after="57"/>
      <w:ind w:left="567"/>
    </w:pPr>
  </w:style>
  <w:style w:type="paragraph" w:styleId="4">
    <w:name w:val="toc 4"/>
    <w:uiPriority w:val="39"/>
    <w:unhideWhenUsed/>
    <w:rsid w:val="002E7503"/>
    <w:pPr>
      <w:spacing w:after="57"/>
      <w:ind w:left="850"/>
    </w:pPr>
  </w:style>
  <w:style w:type="paragraph" w:styleId="5">
    <w:name w:val="toc 5"/>
    <w:uiPriority w:val="39"/>
    <w:unhideWhenUsed/>
    <w:rsid w:val="002E7503"/>
    <w:pPr>
      <w:spacing w:after="57"/>
      <w:ind w:left="1134"/>
    </w:pPr>
  </w:style>
  <w:style w:type="paragraph" w:styleId="6">
    <w:name w:val="toc 6"/>
    <w:uiPriority w:val="39"/>
    <w:unhideWhenUsed/>
    <w:rsid w:val="002E7503"/>
    <w:pPr>
      <w:spacing w:after="57"/>
      <w:ind w:left="1417"/>
    </w:pPr>
  </w:style>
  <w:style w:type="paragraph" w:styleId="70">
    <w:name w:val="toc 7"/>
    <w:uiPriority w:val="39"/>
    <w:unhideWhenUsed/>
    <w:rsid w:val="002E7503"/>
    <w:pPr>
      <w:spacing w:after="57"/>
      <w:ind w:left="1701"/>
    </w:pPr>
  </w:style>
  <w:style w:type="paragraph" w:styleId="8">
    <w:name w:val="toc 8"/>
    <w:uiPriority w:val="39"/>
    <w:unhideWhenUsed/>
    <w:rsid w:val="002E7503"/>
    <w:pPr>
      <w:spacing w:after="57"/>
      <w:ind w:left="1984"/>
    </w:pPr>
  </w:style>
  <w:style w:type="paragraph" w:styleId="9">
    <w:name w:val="toc 9"/>
    <w:uiPriority w:val="39"/>
    <w:unhideWhenUsed/>
    <w:rsid w:val="002E7503"/>
    <w:pPr>
      <w:spacing w:after="57"/>
      <w:ind w:left="2268"/>
    </w:pPr>
  </w:style>
  <w:style w:type="paragraph" w:styleId="af1">
    <w:name w:val="TOC Heading"/>
    <w:uiPriority w:val="39"/>
    <w:unhideWhenUsed/>
    <w:rsid w:val="002E7503"/>
  </w:style>
  <w:style w:type="paragraph" w:styleId="af2">
    <w:name w:val="table of figures"/>
    <w:uiPriority w:val="99"/>
    <w:unhideWhenUsed/>
    <w:rsid w:val="002E7503"/>
  </w:style>
  <w:style w:type="character" w:customStyle="1" w:styleId="10">
    <w:name w:val="Заголовок 1 Знак"/>
    <w:basedOn w:val="a0"/>
    <w:link w:val="1"/>
    <w:rsid w:val="002E7503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E7503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E750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3">
    <w:name w:val="Balloon Text"/>
    <w:basedOn w:val="a"/>
    <w:link w:val="af4"/>
    <w:semiHidden/>
    <w:rsid w:val="002E7503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2E7503"/>
    <w:rPr>
      <w:rFonts w:ascii="Tahoma" w:eastAsia="Times New Roman" w:hAnsi="Tahoma"/>
      <w:sz w:val="16"/>
      <w:szCs w:val="16"/>
      <w:lang w:eastAsia="ru-RU"/>
    </w:rPr>
  </w:style>
  <w:style w:type="paragraph" w:styleId="af5">
    <w:name w:val="List Paragraph"/>
    <w:basedOn w:val="a"/>
    <w:rsid w:val="002E7503"/>
    <w:pPr>
      <w:ind w:left="720"/>
      <w:contextualSpacing/>
    </w:pPr>
    <w:rPr>
      <w:sz w:val="24"/>
      <w:szCs w:val="24"/>
    </w:rPr>
  </w:style>
  <w:style w:type="paragraph" w:styleId="af6">
    <w:name w:val="Body Text"/>
    <w:basedOn w:val="a"/>
    <w:link w:val="af7"/>
    <w:rsid w:val="002E7503"/>
    <w:pPr>
      <w:jc w:val="both"/>
    </w:pPr>
    <w:rPr>
      <w:sz w:val="28"/>
      <w:szCs w:val="24"/>
    </w:rPr>
  </w:style>
  <w:style w:type="character" w:customStyle="1" w:styleId="af7">
    <w:name w:val="Основной текст Знак"/>
    <w:basedOn w:val="a0"/>
    <w:link w:val="af6"/>
    <w:rsid w:val="002E7503"/>
    <w:rPr>
      <w:rFonts w:ascii="Times New Roman" w:eastAsia="Times New Roman" w:hAnsi="Times New Roman"/>
      <w:sz w:val="28"/>
      <w:szCs w:val="24"/>
    </w:rPr>
  </w:style>
  <w:style w:type="paragraph" w:styleId="af8">
    <w:name w:val="No Spacing"/>
    <w:rsid w:val="002E7503"/>
    <w:rPr>
      <w:rFonts w:eastAsia="Times New Roman"/>
      <w:sz w:val="22"/>
      <w:szCs w:val="22"/>
      <w:lang w:eastAsia="en-US"/>
    </w:rPr>
  </w:style>
  <w:style w:type="paragraph" w:styleId="af9">
    <w:name w:val="Body Text Indent"/>
    <w:basedOn w:val="a"/>
    <w:link w:val="afa"/>
    <w:semiHidden/>
    <w:rsid w:val="002E750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2E7503"/>
    <w:rPr>
      <w:rFonts w:ascii="Times New Roman" w:eastAsia="Times New Roman" w:hAnsi="Times New Roman"/>
    </w:rPr>
  </w:style>
  <w:style w:type="paragraph" w:customStyle="1" w:styleId="ConsPlusCell">
    <w:name w:val="ConsPlusCell"/>
    <w:rsid w:val="002E7503"/>
    <w:pPr>
      <w:widowControl w:val="0"/>
    </w:pPr>
    <w:rPr>
      <w:rFonts w:ascii="Arial" w:eastAsia="Times New Roman" w:hAnsi="Arial"/>
      <w:lang w:eastAsia="ru-RU"/>
    </w:rPr>
  </w:style>
  <w:style w:type="character" w:styleId="afb">
    <w:name w:val="annotation reference"/>
    <w:rsid w:val="002E7503"/>
    <w:rPr>
      <w:sz w:val="16"/>
      <w:szCs w:val="16"/>
    </w:rPr>
  </w:style>
  <w:style w:type="paragraph" w:styleId="afc">
    <w:name w:val="annotation text"/>
    <w:basedOn w:val="a"/>
    <w:link w:val="afd"/>
    <w:rsid w:val="002E7503"/>
  </w:style>
  <w:style w:type="character" w:customStyle="1" w:styleId="afd">
    <w:name w:val="Текст примечания Знак"/>
    <w:basedOn w:val="a0"/>
    <w:link w:val="afc"/>
    <w:rsid w:val="002E7503"/>
    <w:rPr>
      <w:rFonts w:ascii="Times New Roman" w:eastAsia="Times New Roman" w:hAnsi="Times New Roman"/>
    </w:rPr>
  </w:style>
  <w:style w:type="paragraph" w:customStyle="1" w:styleId="ConsPlusNormal">
    <w:name w:val="ConsPlusNormal"/>
    <w:rsid w:val="002E7503"/>
    <w:pPr>
      <w:widowControl w:val="0"/>
      <w:ind w:firstLine="720"/>
    </w:pPr>
    <w:rPr>
      <w:rFonts w:ascii="Arial" w:eastAsia="Times New Roman" w:hAnsi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4337</Words>
  <Characters>24722</Characters>
  <Application>Microsoft Office Word</Application>
  <DocSecurity>0</DocSecurity>
  <Lines>206</Lines>
  <Paragraphs>58</Paragraphs>
  <ScaleCrop>false</ScaleCrop>
  <Company/>
  <LinksUpToDate>false</LinksUpToDate>
  <CharactersWithSpaces>29001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21</cp:revision>
  <cp:lastPrinted>2022-07-21T02:48:00Z</cp:lastPrinted>
  <dcterms:created xsi:type="dcterms:W3CDTF">2022-07-21T02:46:00Z</dcterms:created>
  <dcterms:modified xsi:type="dcterms:W3CDTF">2022-07-21T02:48:00Z</dcterms:modified>
</cp:coreProperties>
</file>