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CB" w:rsidRDefault="00023FCD">
      <w:pPr>
        <w:pStyle w:val="ab"/>
        <w:tabs>
          <w:tab w:val="clear" w:pos="4153"/>
          <w:tab w:val="clear" w:pos="8306"/>
        </w:tabs>
        <w:jc w:val="center"/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</w:p>
    <w:p w:rsidR="001075CB" w:rsidRDefault="001075CB">
      <w:pPr>
        <w:pStyle w:val="ab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1075CB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75CB" w:rsidRDefault="00023FCD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1075CB" w:rsidRDefault="00023FCD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1075CB" w:rsidRDefault="001075CB">
            <w:pPr>
              <w:jc w:val="center"/>
              <w:rPr>
                <w:rFonts w:ascii="Arial" w:hAnsi="Arial"/>
              </w:rPr>
            </w:pPr>
          </w:p>
          <w:p w:rsidR="001075CB" w:rsidRDefault="00023FCD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1075CB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 w:val="28"/>
                <w:szCs w:val="28"/>
              </w:rPr>
              <w:t>31.10.2022                                                                                              № 2129</w:t>
            </w:r>
          </w:p>
          <w:p w:rsidR="001075CB" w:rsidRDefault="00023FCD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1075CB" w:rsidRDefault="001075CB">
      <w:pPr>
        <w:ind w:firstLine="720"/>
        <w:jc w:val="both"/>
      </w:pPr>
    </w:p>
    <w:p w:rsidR="001075CB" w:rsidRDefault="00023FCD">
      <w:pPr>
        <w:ind w:firstLine="720"/>
        <w:jc w:val="both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360760" cy="1524248"/>
                <wp:effectExtent l="6350" t="6350" r="6350" b="635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0758" cy="1524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075CB" w:rsidRDefault="00023FCD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О внесении изменений в постановление Администрации города от 23.09.2019 № 1607 «Об утверждении ведомственной целевой программы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«Переселение граждан из аварийного жилищного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фонда в городе Новоалтайске на 2020-2029 годы»</w:t>
                            </w:r>
                          </w:p>
                          <w:p w:rsidR="001075CB" w:rsidRDefault="001075CB">
                            <w:pPr>
                              <w:jc w:val="both"/>
                            </w:pPr>
                          </w:p>
                          <w:p w:rsidR="001075CB" w:rsidRDefault="001075CB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2.9pt;margin-top:11.85pt;width:264.65pt;height:120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P/qQEAAD4DAAAOAAAAZHJzL2Uyb0RvYy54bWysUsFu2zAMvQ/YPwi6L3LcNhuMOD2syC7d&#10;VqDdB8iyHAuTRE1UYufvRylp1m23oj4Iph75xPfI9e3sLDvoiAZ8y5eLijPtFfTG71r+42n74RNn&#10;mKTvpQWvW37UyG8379+tp9DoGkawvY6MSDw2U2j5mFJohEA1aidxAUF7AgeITiYK4070UU7E7qyo&#10;q2olJoh9iKA0It3enUC+KfzDoFX6PgyoE7Mtp95SOWM5u3yKzVo2uyjDaNS5DfmKLpw0nh69UN3J&#10;JNk+mv+onFEREIa0UOAEDINRumggNcvqHzWPowy6aCFzMFxswrejVd8OD5GZvuU1Z146GlH2ZArY&#10;EPQYHmJWheEe1E8kQPyF5AAph3XTV+ipVu4TFB/mIbpcSQrZXOw+XuzWc2KKLq+uVtXHG1oQRdjy&#10;pr6ur1f5cSGb5/IQMX3R4Fj+aXmkeRZ6ebjHdEp9Til9gjX91lhbgrjrPtvIDpJmvy3fmR1fplmf&#10;kz3kshNjvik6s7STF2nuZgKz3g76IymeaGdajr/2MupCmzEaUmn/vFB5C17GhfbP2m9+AwAA//8D&#10;AFBLAwQUAAYACAAAACEAV7wXkN0AAAAIAQAADwAAAGRycy9kb3ducmV2LnhtbEyPzU7DMBCE70i8&#10;g7VI3KiTVilViFMhJCqBeunPhZsdL0mEvY5iNw1vz3KC48ysZr6ttrN3YsIx9oEU5IsMBFITbE+t&#10;gvPp9WEDIiZNVrtAqOAbI2zr25tKlzZc6YDTMbWCSyiWWkGX0lBKGZsOvY6LMCBx9hlGrxPLsZV2&#10;1Fcu904us2wtve6JFzo94EuHzdfx4hWYt/0h7d7Pu2lj2sEF85HvQ6HU/d38/AQi4Zz+juEXn9Gh&#10;ZiYTLmSjcAoKBk8KlqtHEBwXqyIHYdhYsyPrSv5/oP4BAAD//wMAUEsBAi0AFAAGAAgAAAAhALaD&#10;OJL+AAAA4QEAABMAAAAAAAAAAAAAAAAAAAAAAFtDb250ZW50X1R5cGVzXS54bWxQSwECLQAUAAYA&#10;CAAAACEAOP0h/9YAAACUAQAACwAAAAAAAAAAAAAAAAAvAQAAX3JlbHMvLnJlbHNQSwECLQAUAAYA&#10;CAAAACEAQI8T/6kBAAA+AwAADgAAAAAAAAAAAAAAAAAuAgAAZHJzL2Uyb0RvYy54bWxQSwECLQAU&#10;AAYACAAAACEAV7wXkN0AAAAIAQAADwAAAAAAAAAAAAAAAAADBAAAZHJzL2Rvd25yZXYueG1sUEsF&#10;BgAAAAAEAAQA8wAAAA0FAAAAAA==&#10;" stroked="f">
                <v:path arrowok="t"/>
                <v:textbox>
                  <w:txbxContent>
                    <w:p w:rsidR="001075CB" w:rsidRDefault="00023FCD">
                      <w:pPr>
                        <w:pStyle w:val="ConsPlusTitle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О внесении изменений в постановление Администрации города от 23.09.2019 № 1607 «Об утверждении ведомственной целевой программы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«Переселение граждан из аварийного жилищного</w:t>
                      </w:r>
                      <w:r>
                        <w:rPr>
                          <w:rFonts w:ascii="Times New Roman" w:hAnsi="Times New Roman"/>
                          <w:b w:val="0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фонда в городе Новоалтайске на 2020-2029 годы»</w:t>
                      </w:r>
                    </w:p>
                    <w:p w:rsidR="001075CB" w:rsidRDefault="001075CB">
                      <w:pPr>
                        <w:jc w:val="both"/>
                      </w:pPr>
                    </w:p>
                    <w:p w:rsidR="001075CB" w:rsidRDefault="001075CB"/>
                  </w:txbxContent>
                </v:textbox>
              </v:rect>
            </w:pict>
          </mc:Fallback>
        </mc:AlternateContent>
      </w: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023FCD">
      <w:pPr>
        <w:tabs>
          <w:tab w:val="left" w:pos="709"/>
        </w:tabs>
        <w:ind w:right="140" w:firstLine="709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целях улучшения жилищных условий жителей города Новоалтайска, проживающих в аварийном жилищном фонде, руководствуясь </w:t>
      </w:r>
      <w:proofErr w:type="gramStart"/>
      <w:r>
        <w:rPr>
          <w:color w:val="000000"/>
          <w:sz w:val="28"/>
          <w:szCs w:val="28"/>
        </w:rPr>
        <w:t>Жилищным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075CB" w:rsidRDefault="00023FCD">
      <w:pPr>
        <w:tabs>
          <w:tab w:val="left" w:pos="709"/>
        </w:tabs>
        <w:ind w:right="140"/>
        <w:contextualSpacing/>
        <w:jc w:val="both"/>
        <w:rPr>
          <w:color w:val="000000"/>
        </w:rPr>
      </w:pPr>
      <w:r>
        <w:rPr>
          <w:color w:val="000000"/>
          <w:sz w:val="28"/>
          <w:szCs w:val="28"/>
        </w:rPr>
        <w:t>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соответствии с Уставом городского округа город Новоалтайск,</w:t>
      </w:r>
      <w:r>
        <w:rPr>
          <w:sz w:val="28"/>
          <w:szCs w:val="28"/>
        </w:rPr>
        <w:t xml:space="preserve"> на основании постановления Правительства Алтайского края от 26.12.2019 № 540 </w:t>
      </w:r>
      <w:r>
        <w:rPr>
          <w:sz w:val="28"/>
          <w:szCs w:val="28"/>
        </w:rPr>
        <w:br/>
        <w:t xml:space="preserve">«О внесении изменений в постановление Правительства Алтайского края </w:t>
      </w:r>
      <w:r>
        <w:rPr>
          <w:sz w:val="28"/>
          <w:szCs w:val="28"/>
        </w:rPr>
        <w:br/>
        <w:t>от 01.04.2019 № 106»,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1075CB" w:rsidRDefault="00023FCD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1. Внести в постановление Администрации города от 23.09.2019 № 1607 «Об утверждении 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фонда в городе Новоалтайске на 2020-2029 годы» следующее изменение:</w:t>
      </w:r>
    </w:p>
    <w:p w:rsidR="001075CB" w:rsidRDefault="00023FCD">
      <w:pPr>
        <w:tabs>
          <w:tab w:val="left" w:pos="709"/>
        </w:tabs>
        <w:ind w:right="140"/>
        <w:contextualSpacing/>
        <w:jc w:val="both"/>
      </w:pPr>
      <w:r>
        <w:rPr>
          <w:sz w:val="28"/>
          <w:szCs w:val="28"/>
        </w:rPr>
        <w:tab/>
        <w:t>приложение к указанному постановлению изложить в новой редакции согласно приложению к настоящему постановлению.</w:t>
      </w:r>
    </w:p>
    <w:p w:rsidR="001075CB" w:rsidRDefault="00023FCD">
      <w:pPr>
        <w:contextualSpacing/>
        <w:jc w:val="both"/>
      </w:pPr>
      <w:r>
        <w:rPr>
          <w:sz w:val="28"/>
          <w:szCs w:val="28"/>
        </w:rPr>
        <w:tab/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Интернет.</w:t>
      </w:r>
    </w:p>
    <w:p w:rsidR="001075CB" w:rsidRDefault="00023FCD">
      <w:pPr>
        <w:widowControl w:val="0"/>
        <w:ind w:right="142" w:firstLine="709"/>
        <w:contextualSpacing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С.И. Лисовского.</w:t>
      </w: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1075CB">
      <w:pPr>
        <w:ind w:firstLine="720"/>
        <w:jc w:val="both"/>
      </w:pPr>
    </w:p>
    <w:p w:rsidR="001075CB" w:rsidRDefault="00023FCD">
      <w:r>
        <w:rPr>
          <w:sz w:val="28"/>
          <w:szCs w:val="28"/>
        </w:rPr>
        <w:t>Глава города                                                                                            В.Г. Бодунов</w:t>
      </w:r>
    </w:p>
    <w:p w:rsidR="001075CB" w:rsidRDefault="001075CB">
      <w:pPr>
        <w:widowControl w:val="0"/>
        <w:spacing w:line="216" w:lineRule="auto"/>
        <w:rPr>
          <w:sz w:val="28"/>
          <w:szCs w:val="28"/>
        </w:rPr>
      </w:pPr>
    </w:p>
    <w:p w:rsidR="001075CB" w:rsidRPr="00023FCD" w:rsidRDefault="00023FCD" w:rsidP="00023FCD">
      <w:pPr>
        <w:rPr>
          <w:sz w:val="24"/>
          <w:szCs w:val="24"/>
        </w:rPr>
      </w:pPr>
      <w:r>
        <w:rPr>
          <w:sz w:val="28"/>
          <w:szCs w:val="28"/>
        </w:rPr>
        <w:br w:type="page"/>
      </w:r>
    </w:p>
    <w:p w:rsidR="001075CB" w:rsidRDefault="001075CB">
      <w:pPr>
        <w:jc w:val="right"/>
        <w:rPr>
          <w:sz w:val="28"/>
          <w:szCs w:val="28"/>
        </w:rPr>
      </w:pPr>
    </w:p>
    <w:p w:rsidR="001075CB" w:rsidRDefault="00023FCD">
      <w:pPr>
        <w:jc w:val="right"/>
        <w:rPr>
          <w:szCs w:val="28"/>
        </w:rPr>
      </w:pPr>
      <w:r>
        <w:rPr>
          <w:sz w:val="28"/>
          <w:szCs w:val="28"/>
        </w:rPr>
        <w:t>Приложение</w:t>
      </w:r>
    </w:p>
    <w:p w:rsidR="001075CB" w:rsidRDefault="00023FCD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1075CB" w:rsidRDefault="00023FCD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1075CB" w:rsidRDefault="00023FCD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31.10.2022 № 2129</w:t>
      </w:r>
    </w:p>
    <w:p w:rsidR="001075CB" w:rsidRDefault="001075CB">
      <w:pPr>
        <w:widowControl w:val="0"/>
        <w:rPr>
          <w:b/>
          <w:bCs/>
        </w:rPr>
      </w:pPr>
    </w:p>
    <w:p w:rsidR="001075CB" w:rsidRDefault="001075CB">
      <w:pPr>
        <w:widowControl w:val="0"/>
        <w:rPr>
          <w:b/>
          <w:bCs/>
        </w:rPr>
      </w:pPr>
    </w:p>
    <w:p w:rsidR="001075CB" w:rsidRDefault="00023FCD">
      <w:pPr>
        <w:jc w:val="right"/>
        <w:rPr>
          <w:szCs w:val="28"/>
        </w:rPr>
      </w:pPr>
      <w:r>
        <w:rPr>
          <w:sz w:val="28"/>
          <w:szCs w:val="28"/>
        </w:rPr>
        <w:t>«Приложение</w:t>
      </w:r>
    </w:p>
    <w:p w:rsidR="001075CB" w:rsidRDefault="00023FCD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постановлению</w:t>
      </w:r>
    </w:p>
    <w:p w:rsidR="001075CB" w:rsidRDefault="00023FCD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города</w:t>
      </w:r>
    </w:p>
    <w:p w:rsidR="001075CB" w:rsidRDefault="00023FCD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23.09.2019 № 1607</w:t>
      </w: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1075CB">
      <w:pPr>
        <w:widowControl w:val="0"/>
        <w:jc w:val="center"/>
        <w:rPr>
          <w:b/>
          <w:sz w:val="28"/>
          <w:szCs w:val="28"/>
        </w:rPr>
      </w:pPr>
    </w:p>
    <w:p w:rsidR="001075CB" w:rsidRDefault="00023F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1075CB" w:rsidRDefault="00023FCD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  <w:r>
        <w:rPr>
          <w:b/>
          <w:sz w:val="28"/>
          <w:szCs w:val="28"/>
        </w:rPr>
        <w:br/>
        <w:t>в городе Новоалтайске на 2020-2029 годы»</w:t>
      </w:r>
    </w:p>
    <w:p w:rsidR="001075CB" w:rsidRDefault="001075CB">
      <w:pPr>
        <w:widowControl w:val="0"/>
        <w:jc w:val="both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  <w:bookmarkStart w:id="0" w:name="Par42"/>
      <w:bookmarkEnd w:id="0"/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1075CB">
      <w:pPr>
        <w:widowControl w:val="0"/>
        <w:jc w:val="center"/>
        <w:rPr>
          <w:sz w:val="28"/>
          <w:szCs w:val="28"/>
        </w:rPr>
      </w:pPr>
    </w:p>
    <w:p w:rsidR="001075CB" w:rsidRDefault="00023FCD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1075CB" w:rsidRDefault="00023FCD">
      <w:pPr>
        <w:widowControl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ведомственной целевой программы</w:t>
      </w:r>
      <w:r>
        <w:rPr>
          <w:b/>
          <w:color w:val="000000"/>
          <w:sz w:val="28"/>
          <w:szCs w:val="28"/>
        </w:rPr>
        <w:t xml:space="preserve"> города Новоалтайска</w:t>
      </w:r>
      <w:r>
        <w:rPr>
          <w:b/>
          <w:color w:val="000000"/>
          <w:sz w:val="28"/>
          <w:szCs w:val="28"/>
        </w:rPr>
        <w:br/>
      </w:r>
      <w:r>
        <w:rPr>
          <w:b/>
          <w:sz w:val="28"/>
          <w:szCs w:val="28"/>
        </w:rPr>
        <w:t>«Переселение граждан из аварийного жилищного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фонда</w:t>
      </w:r>
    </w:p>
    <w:p w:rsidR="001075CB" w:rsidRDefault="00023F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городе Новоалтайске на 2020-2029 годы» </w:t>
      </w:r>
    </w:p>
    <w:p w:rsidR="001075CB" w:rsidRDefault="00023F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Программа)</w:t>
      </w:r>
    </w:p>
    <w:p w:rsidR="001075CB" w:rsidRDefault="001075CB">
      <w:pPr>
        <w:widowControl w:val="0"/>
        <w:ind w:firstLine="540"/>
        <w:jc w:val="both"/>
      </w:pPr>
    </w:p>
    <w:tbl>
      <w:tblPr>
        <w:tblW w:w="954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5040"/>
      </w:tblGrid>
      <w:tr w:rsidR="001075CB">
        <w:tc>
          <w:tcPr>
            <w:tcW w:w="4500" w:type="dxa"/>
          </w:tcPr>
          <w:p w:rsidR="001075CB" w:rsidRDefault="00023FC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040" w:type="dxa"/>
          </w:tcPr>
          <w:p w:rsidR="001075CB" w:rsidRDefault="00023FC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</w:t>
            </w:r>
          </w:p>
        </w:tc>
      </w:tr>
      <w:tr w:rsidR="001075CB">
        <w:tc>
          <w:tcPr>
            <w:tcW w:w="4500" w:type="dxa"/>
          </w:tcPr>
          <w:p w:rsidR="001075CB" w:rsidRDefault="00023FC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и задачи программы </w:t>
            </w:r>
          </w:p>
        </w:tc>
        <w:tc>
          <w:tcPr>
            <w:tcW w:w="5040" w:type="dxa"/>
          </w:tcPr>
          <w:p w:rsidR="001075CB" w:rsidRDefault="00023FC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фонда.</w:t>
            </w:r>
          </w:p>
          <w:p w:rsidR="001075CB" w:rsidRDefault="00023FC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</w:rPr>
              <w:t xml:space="preserve">выплата лицам, в чьей собственности находятся жилые помещения, входящие в аварийный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 </w:t>
            </w:r>
          </w:p>
        </w:tc>
      </w:tr>
      <w:tr w:rsidR="001075CB">
        <w:tc>
          <w:tcPr>
            <w:tcW w:w="4500" w:type="dxa"/>
          </w:tcPr>
          <w:p w:rsidR="001075CB" w:rsidRDefault="00023FC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040" w:type="dxa"/>
          </w:tcPr>
          <w:p w:rsidR="001075CB" w:rsidRDefault="00023FCD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переселенных из аварийного жилья граждан.</w:t>
            </w:r>
          </w:p>
          <w:p w:rsidR="001075CB" w:rsidRDefault="00023FCD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расселенного аварийного жилищного фонда</w:t>
            </w:r>
          </w:p>
        </w:tc>
      </w:tr>
      <w:tr w:rsidR="001075CB">
        <w:tc>
          <w:tcPr>
            <w:tcW w:w="4500" w:type="dxa"/>
          </w:tcPr>
          <w:p w:rsidR="001075CB" w:rsidRDefault="00023FC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мероприятий программы</w:t>
            </w:r>
          </w:p>
        </w:tc>
        <w:tc>
          <w:tcPr>
            <w:tcW w:w="5040" w:type="dxa"/>
          </w:tcPr>
          <w:p w:rsidR="001075CB" w:rsidRDefault="00023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2020-2029 годы двухлетними этапами</w:t>
            </w:r>
          </w:p>
        </w:tc>
      </w:tr>
      <w:tr w:rsidR="001075CB">
        <w:trPr>
          <w:trHeight w:val="400"/>
        </w:trPr>
        <w:tc>
          <w:tcPr>
            <w:tcW w:w="4500" w:type="dxa"/>
          </w:tcPr>
          <w:p w:rsidR="001075CB" w:rsidRDefault="00023FC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 годам и уровням бюджетной системы</w:t>
            </w:r>
          </w:p>
          <w:p w:rsidR="001075CB" w:rsidRDefault="001075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Общий объем средств, направляемых на реализацию Программы, составляет </w:t>
            </w:r>
            <w:r>
              <w:rPr>
                <w:sz w:val="24"/>
                <w:szCs w:val="24"/>
                <w:lang w:val="ru-RU"/>
              </w:rPr>
              <w:br/>
              <w:t>308 416 624,09 руб., из них: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Фонда содействия реформированию жилищно-коммунального хозяйства (далее – «Фонд») – 56 450 050,16  руб., в том числе: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54 836 750,16 руб.,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1 613 300,0 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1075CB" w:rsidRDefault="001075CB">
            <w:pPr>
              <w:pStyle w:val="24"/>
              <w:rPr>
                <w:sz w:val="24"/>
                <w:szCs w:val="24"/>
                <w:lang w:val="ru-RU"/>
              </w:rPr>
            </w:pP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-средства краевого бюджета – 683 800,95 руб., в том числе: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682 800,95 руб.,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1000,00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36832 рублей, утвержденного приказом Министерства строительства и жилищно-коммунального хозяйства РФ от 18.09.2019 </w:t>
            </w:r>
            <w:r>
              <w:rPr>
                <w:sz w:val="24"/>
                <w:szCs w:val="24"/>
                <w:lang w:val="ru-RU"/>
              </w:rPr>
              <w:br/>
              <w:t>№ 553/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средства бюджета городского округа -</w:t>
            </w:r>
            <w:r>
              <w:rPr>
                <w:sz w:val="24"/>
                <w:szCs w:val="24"/>
                <w:lang w:val="ru-RU"/>
              </w:rPr>
              <w:br/>
              <w:t>251 282 772,98 руб., в том числе: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2020-2021 годов –  17 236 247,78 руб.,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2021-2022 годов –  26 473 845,00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2022-2023 годов –  31 435 949,00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2023-2024 годов –  22 371 448,00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2024-2025 годов –  32 036 297,20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2025-2026 годов –  26 530 333,60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2026-2027 годов –  28 578 574,60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2027-2028 годов –  31 200 135,80 руб.;</w:t>
            </w:r>
          </w:p>
          <w:p w:rsidR="001075CB" w:rsidRDefault="00023FCD">
            <w:pPr>
              <w:pStyle w:val="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 2028-2029 годов –  35 419 942,00 руб.;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(из расчета планируемой стоимости 1 </w:t>
            </w:r>
            <w:proofErr w:type="spellStart"/>
            <w:r>
              <w:rPr>
                <w:sz w:val="24"/>
                <w:szCs w:val="24"/>
                <w:lang w:val="ru-RU"/>
              </w:rPr>
              <w:t>кв</w:t>
            </w:r>
            <w:proofErr w:type="gramStart"/>
            <w:r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общей площади жилого помещения 34038 рублей, утвержденного приказом Министерства строительства и жилищно-коммунального хозяйства РФ от 19.12.2018 </w:t>
            </w:r>
            <w:r>
              <w:rPr>
                <w:sz w:val="24"/>
                <w:szCs w:val="24"/>
                <w:lang w:val="ru-RU"/>
              </w:rPr>
              <w:br/>
              <w:t>№ 822/</w:t>
            </w:r>
            <w:proofErr w:type="spellStart"/>
            <w:r>
              <w:rPr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sz w:val="24"/>
                <w:szCs w:val="24"/>
                <w:lang w:val="ru-RU"/>
              </w:rPr>
              <w:t>).</w:t>
            </w:r>
          </w:p>
          <w:p w:rsidR="001075CB" w:rsidRDefault="00023FCD">
            <w:pPr>
              <w:pStyle w:val="2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</w:t>
            </w:r>
          </w:p>
        </w:tc>
      </w:tr>
      <w:tr w:rsidR="001075CB">
        <w:trPr>
          <w:trHeight w:val="400"/>
        </w:trPr>
        <w:tc>
          <w:tcPr>
            <w:tcW w:w="4500" w:type="dxa"/>
          </w:tcPr>
          <w:p w:rsidR="001075CB" w:rsidRDefault="00023FC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5040" w:type="dxa"/>
          </w:tcPr>
          <w:p w:rsidR="001075CB" w:rsidRDefault="00023FCD">
            <w:pPr>
              <w:pStyle w:val="24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Переселение 503 человек из  многоквартирных домов, признанных в установленном порядке аварийными и подлежащими сносу.</w:t>
            </w:r>
          </w:p>
          <w:p w:rsidR="001075CB" w:rsidRDefault="00023FCD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Расселение аварийного жилищного фонда общей площадью не менее 7703,6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075CB" w:rsidRDefault="001075CB">
            <w:pPr>
              <w:jc w:val="both"/>
              <w:rPr>
                <w:sz w:val="24"/>
                <w:szCs w:val="24"/>
              </w:rPr>
            </w:pPr>
          </w:p>
        </w:tc>
      </w:tr>
    </w:tbl>
    <w:p w:rsidR="001075CB" w:rsidRDefault="001075CB">
      <w:pPr>
        <w:jc w:val="center"/>
        <w:outlineLvl w:val="0"/>
        <w:rPr>
          <w:b/>
          <w:sz w:val="28"/>
          <w:szCs w:val="28"/>
        </w:rPr>
      </w:pPr>
    </w:p>
    <w:p w:rsidR="001075CB" w:rsidRDefault="00023FCD">
      <w:pPr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Анализ проблемы, решение которой осуществляется путем реализации программы, в том числе причин ее возникновения, целесообразности и необходимости решения </w:t>
      </w:r>
    </w:p>
    <w:p w:rsidR="001075CB" w:rsidRDefault="00023FCD">
      <w:pPr>
        <w:ind w:left="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ведомственном уровне </w:t>
      </w:r>
    </w:p>
    <w:p w:rsidR="001075CB" w:rsidRDefault="001075CB">
      <w:pPr>
        <w:jc w:val="center"/>
        <w:outlineLvl w:val="0"/>
        <w:rPr>
          <w:b/>
          <w:sz w:val="28"/>
          <w:szCs w:val="28"/>
        </w:rPr>
      </w:pP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Одной из основных целей развития страны, установленной Указом Президента Российской Федерации от 07.05.2018 № 204 «О национальных </w:t>
      </w:r>
      <w:r>
        <w:rPr>
          <w:sz w:val="28"/>
          <w:szCs w:val="28"/>
        </w:rPr>
        <w:lastRenderedPageBreak/>
        <w:t>целях и стратегических задачах развития Российской Федерации на период до 2024 года», является повышение уровня жизни граждан, создание комфортных условий для их проживания.</w:t>
      </w:r>
      <w:proofErr w:type="gramEnd"/>
      <w:r>
        <w:rPr>
          <w:sz w:val="28"/>
          <w:szCs w:val="28"/>
        </w:rPr>
        <w:t xml:space="preserve"> Реализация стратегической задачи по обеспечению устойчивого сокращения непригодного для проживания жилищного фонда позволит осуществить переселение граждан из многоквартирных домов, признанных в установленном порядке аварийными и подлежащими сносу.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ведомственной целевой программы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«Переселение граждан из аварийного жилищного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фонда в городе Новоалтайске на 2020-2029 годы» являются многоквартирные жилые дома, признанные аварийными и подлежащими сносу до 01.08.2019, расположенные на территории городского округа город Новоалтайск. 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Предметом регулирования Программы являются отношения, возникающие в процессе переселения граждан из многоквартирных домов, признанных в установленном порядке до 01.08.2019 аварийными и подлежащими сносу в связи с физическим износом в процессе эксплуатации.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улучшения жилищных условий граждан, проживающих </w:t>
      </w:r>
      <w:r>
        <w:rPr>
          <w:sz w:val="28"/>
          <w:szCs w:val="28"/>
        </w:rPr>
        <w:br/>
        <w:t>в аварийном жилищном фонде, продолжает оставаться в числе особо актуальных и первостепенных, так как часть жилищного фонда не удовлетворяет потребностям населения.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Проживая в аварийном жилищном фонде, граждане постоянно подвергаются опасности. Уровень благоустройства и санитарно-эпидемиологическое состояние жилых помещений не соответствуют современным требованиям, предъявляемым к качеству жилья. Кроме этого, аварийный жилищный фонд ухудшает внешний облик города, понижает инвестиционную привлекательность и сдерживает развитие городской инфраструктуры.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в предыдущие годы часть жителей города Новоалтайска были переселены из аварийного жилищного фонда в новые квартиры, решить указанную проблему полностью не удалось.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неудовлетворительного состояния жилищного фонда в городе Новоалтайске является физический износ зданий старой части города, недостаточный объем финансовых ресурсов, направляемых на его содержание и текущий ремонт, отсутствие средств на проведение капитального ремонта многоквартирных домов, высокая степень износа оборудования и инженерных сетей и, как следствие низкое качеством предоставления жилищно-коммунальных услуг.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проживающих в аварийных домах граждан не в </w:t>
      </w:r>
      <w:r>
        <w:rPr>
          <w:sz w:val="28"/>
          <w:szCs w:val="28"/>
        </w:rPr>
        <w:br/>
        <w:t>состоянии в настоящее время самостоятельно приобрести или получить на условиях социального найма жилье удовлетворительного качества.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обеспечить выполнение обязательств муниципального образования перед гражданами, проживающими в условиях, непригодных для постоянного проживания, снизить социальную напряженность и улучшить архитектурный облик города.</w:t>
      </w:r>
    </w:p>
    <w:p w:rsidR="001075CB" w:rsidRDefault="001075CB">
      <w:pPr>
        <w:ind w:firstLine="709"/>
        <w:jc w:val="center"/>
        <w:rPr>
          <w:sz w:val="28"/>
          <w:szCs w:val="28"/>
        </w:rPr>
      </w:pPr>
    </w:p>
    <w:p w:rsidR="001075CB" w:rsidRDefault="00023FCD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и задачи программы</w:t>
      </w:r>
    </w:p>
    <w:p w:rsidR="001075CB" w:rsidRDefault="001075CB">
      <w:pPr>
        <w:jc w:val="center"/>
        <w:rPr>
          <w:b/>
          <w:sz w:val="28"/>
          <w:szCs w:val="28"/>
        </w:rPr>
      </w:pP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Основной целью программы является создание безопасных и благоприятных условий проживания граждан путем устойчивого сокращения непригодного для проживания жилищного фонда.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Указанной цели планируется достигнуть решением следующей задачи: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выплатой лицам, в чьей собственности находятся жилые помещения, входящие в аварийный жилищный фонд, возмещения за изымаемое жилое помещение, приобретением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</w:rPr>
        <w:br/>
        <w:t>в многоквартирных домах, признанных аварийными в установленном порядке.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возмещения за изымаемое жилое помещение в аварийном многоквартирном доме, выплачиваемого гражданину, являющемуся собственником такого помещения (далее – «размер возмещения за изымаемое жилое помещение»), определяется в соответствии с </w:t>
      </w:r>
      <w:hyperlink r:id="rId10" w:tooltip="consultantplus://offline/ref=D5AF78E5FD66D377264BDD2873BD27A45A08F344015AC492324A3C6178C36F8A0C719DB379FEE11AD90FC93C81C91DC755AECADE55sA31J" w:history="1">
        <w:r>
          <w:rPr>
            <w:rStyle w:val="af1"/>
            <w:color w:val="000000"/>
            <w:sz w:val="28"/>
            <w:szCs w:val="28"/>
            <w:u w:val="none"/>
          </w:rPr>
          <w:t>частью 7 статьи 32</w:t>
        </w:r>
      </w:hyperlink>
      <w:r>
        <w:rPr>
          <w:sz w:val="28"/>
          <w:szCs w:val="28"/>
        </w:rPr>
        <w:t xml:space="preserve"> Жилищного кодекса Российской Федерации и Федеральным </w:t>
      </w:r>
      <w:hyperlink r:id="rId11" w:tooltip="consultantplus://offline/ref=D5AF78E5FD66D377264BDD2873BD27A45A0BF7440655C492324A3C6178C36F8A1E71C5BB7FFAF44E80559E3182sC33J" w:history="1">
        <w:r>
          <w:rPr>
            <w:rStyle w:val="af1"/>
            <w:color w:val="000000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29.07.1998 № 135-ФЗ «Об оценочной деятельности в Российской Федерации».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планируемой максимальной стоимости одного квадратного метра общей площади жилых помещений, предоставляемых гражданам для переселения из аварийного жилищного фонда, а также расчета размера возмещения за изымаемое жилое помещение: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Фонда - из расчета планируемой стоимости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жилого помещения 36832 рубля;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краевого бюджета - из расчета планируемой стоимости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жилого помещения 36832 рубля;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бюджета городского из расчета стоимости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общей площади жилого помещения 34038 рублей.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мероприятий по определению размера возмещения </w:t>
      </w:r>
      <w:r>
        <w:rPr>
          <w:sz w:val="28"/>
          <w:szCs w:val="28"/>
        </w:rPr>
        <w:br/>
        <w:t>за изымаемое жилое помещение осуществляется комитетом по управлению имуществом Администрации города Новоалтайска.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размера возмещения за изымаемое жилое помещение </w:t>
      </w:r>
      <w:r>
        <w:rPr>
          <w:sz w:val="28"/>
          <w:szCs w:val="28"/>
        </w:rPr>
        <w:br/>
        <w:t>не подлежат учету: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произведенные собственником жилого помещения улучшения такого помещения, в том числе по увеличению его общей площади, после получения уведомления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жилого помещения, если данные улучшения влекут за собой увеличение стоимости жилого помещения;</w:t>
      </w:r>
    </w:p>
    <w:p w:rsidR="001075CB" w:rsidRDefault="00023F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сделки, заключенные собственником жилого помещения, после получения уведомления о принятом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об изъятии такого помещения, если данные сделки влекут за собой увеличение размера убытков, в том числе упущенной выгоды.</w:t>
      </w:r>
    </w:p>
    <w:p w:rsidR="001075CB" w:rsidRDefault="00023FCD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Срок реализации программы</w:t>
      </w:r>
    </w:p>
    <w:p w:rsidR="001075CB" w:rsidRDefault="001075CB">
      <w:pPr>
        <w:widowControl w:val="0"/>
        <w:jc w:val="both"/>
        <w:rPr>
          <w:sz w:val="28"/>
          <w:szCs w:val="28"/>
        </w:rPr>
      </w:pP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планируется с 2020 по 2029 год двухлетними этапами. 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Источниками финансирования мероприятий программы являются средства Фонда, средства краевого бюджета и средства бюджета городского округа, которые направляются на приобретение жилых помещений, по общей площади не менее ранее занимаемых гражданами жилых помещений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аварийных многоквартирных домах, либо выплату возмещения за жилые помещения, входящие в аварийный жилищный фонд, лицам, в чьей собственности они находятся.</w:t>
      </w:r>
      <w:proofErr w:type="gramEnd"/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средств, направляемых на реализацию Программы, составляет </w:t>
      </w:r>
      <w:r>
        <w:rPr>
          <w:sz w:val="28"/>
          <w:szCs w:val="24"/>
        </w:rPr>
        <w:t>308 416 624,09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рублей, из них: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средства Фонда –  56 450 050,16 руб., в том числе: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54 836 750,16 руб.,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1 613 300,0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2028-2029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-средства краевого бюджета – 683 800,95 руб., в том числе: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682 800,95 руб.,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1000,0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0 руб.;</w:t>
      </w:r>
    </w:p>
    <w:p w:rsidR="001075CB" w:rsidRDefault="00023FCD">
      <w:pPr>
        <w:widowControl w:val="0"/>
        <w:ind w:firstLine="709"/>
        <w:jc w:val="both"/>
        <w:outlineLvl w:val="1"/>
      </w:pPr>
      <w:r>
        <w:rPr>
          <w:sz w:val="28"/>
          <w:szCs w:val="28"/>
        </w:rPr>
        <w:t>этап 2028-2029 годов – 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средства бюджета городского округа - 251 282 772,98 руб., в том числе: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2020-2021 годов –  17 236 247,78 руб.,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2021-2022 годов –  26 473 845,00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2022-2023 годов –  31 435 949,00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2023-2024 годов –  22 371 448,00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2024-2025 годов –  32 036 297,20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2025-2026 годов –  26 530 333,60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2026-2027 годов –  28 578 574,60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2027-2028 годов –  31 200 135,80 руб.;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этап 2028-2029 годов –  35 419 942,00 руб.</w:t>
      </w:r>
    </w:p>
    <w:p w:rsidR="001075CB" w:rsidRDefault="00023FCD">
      <w:pPr>
        <w:widowControl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Объем финансирования подлежит ежегодному уточнению в соответствии с решением о бюджете городского округа на очередной финансовый год.</w:t>
      </w:r>
    </w:p>
    <w:p w:rsidR="001075CB" w:rsidRDefault="00023FCD">
      <w:pPr>
        <w:widowControl w:val="0"/>
        <w:ind w:firstLine="709"/>
        <w:jc w:val="both"/>
        <w:outlineLvl w:val="1"/>
        <w:rPr>
          <w:b/>
          <w:szCs w:val="20"/>
        </w:rPr>
      </w:pPr>
      <w:r>
        <w:rPr>
          <w:b/>
          <w:szCs w:val="20"/>
        </w:rPr>
        <w:tab/>
      </w:r>
    </w:p>
    <w:p w:rsidR="001075CB" w:rsidRDefault="00023FCD">
      <w:pPr>
        <w:widowControl w:val="0"/>
        <w:numPr>
          <w:ilvl w:val="0"/>
          <w:numId w:val="1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ожидаемых результатов реализации программы, оценка эффективности расходования бюджетных средств</w:t>
      </w:r>
    </w:p>
    <w:p w:rsidR="001075CB" w:rsidRDefault="001075CB">
      <w:pPr>
        <w:widowControl w:val="0"/>
        <w:jc w:val="both"/>
        <w:rPr>
          <w:sz w:val="28"/>
          <w:szCs w:val="28"/>
        </w:rPr>
      </w:pP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hyperlink w:anchor="P3783" w:tooltip="Current Document" w:history="1">
        <w:r>
          <w:rPr>
            <w:sz w:val="28"/>
            <w:szCs w:val="28"/>
          </w:rPr>
          <w:t>показатели</w:t>
        </w:r>
      </w:hyperlink>
      <w:r>
        <w:rPr>
          <w:sz w:val="28"/>
          <w:szCs w:val="28"/>
        </w:rPr>
        <w:t xml:space="preserve"> выполнения ведомственной целевой программы по переселению граждан из аварийного жилищного фонда приведены </w:t>
      </w:r>
      <w:r>
        <w:rPr>
          <w:sz w:val="28"/>
          <w:szCs w:val="28"/>
        </w:rPr>
        <w:br/>
        <w:t>в приложении 1 к Программе.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Такими показателями являются:</w:t>
      </w:r>
    </w:p>
    <w:p w:rsidR="001075CB" w:rsidRDefault="00023FCD">
      <w:pPr>
        <w:widowControl w:val="0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переселенных из аварийного жилья граждан: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- 73 человек;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этапу 2021 - 2022 годов - 49 человек;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- 29 человек;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2023 - 2024 годов - 76 человек;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2024 - 2025 годов - 68 человек;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2025 - 2026 годов - 44 человека;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- 49 человек;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2027 - 2028 годов - 60 человек;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- 55 человек.</w:t>
      </w:r>
    </w:p>
    <w:p w:rsidR="001075CB" w:rsidRDefault="00023FCD">
      <w:pPr>
        <w:widowControl w:val="0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Площадь расселенного аварийного жилищного фонда: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2020 - 2021 годов – 1495,7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2021 - 2022 годов – 538,8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2022 - 2023 годов – 508,0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2023 - 2024 годов – 653,6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2024 - 2025 годов – 939,4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2025 - 2026 годов – 777,2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2026 - 2027 годов – 836,2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2027 - 2028 годов – 914,1 кв. м;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этапу 2028 - 2029 годов – 1040,6 кв. м.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реализации программы будет оцениваться достижением основной ее цели - создания безопасных и благоприятных условий проживания граждан.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проводится по следующим направлениям: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выплата лицам, в чьей собственности находятся жилые помещения, входящие в аварийный жилищный фонд, возмещения за изымаемые жилые помещения, в соответствии со </w:t>
      </w:r>
      <w:hyperlink r:id="rId12" w:tooltip="consultantplus://offline/ref=D5AF78E5FD66D377264BDD2873BD27A45A08F344015AC492324A3C6178C36F8A0C719DB77DF9E84A8F40C860C79F0EC55EAEC8D64AAA7325s736J" w:history="1">
        <w:r>
          <w:rPr>
            <w:rStyle w:val="af1"/>
            <w:color w:val="000000"/>
            <w:sz w:val="28"/>
            <w:szCs w:val="28"/>
            <w:u w:val="none"/>
          </w:rPr>
          <w:t>статьей 32</w:t>
        </w:r>
      </w:hyperlink>
      <w:r>
        <w:rPr>
          <w:sz w:val="28"/>
          <w:szCs w:val="28"/>
        </w:rPr>
        <w:t xml:space="preserve"> Жилищного кодекса Российской Федерации, приобретение жилых помещений в многоквартирных домах, включая малоэтажные, необходимых для переселения граждан, проживающих </w:t>
      </w:r>
      <w:r>
        <w:rPr>
          <w:sz w:val="28"/>
          <w:szCs w:val="28"/>
        </w:rPr>
        <w:br/>
        <w:t>в многоквартирных домах, признанных аварийными в установленном порядке, для последующего предоставления жилых помещений гражданам, переселяемым из занимаемых по договорам социального</w:t>
      </w:r>
      <w:proofErr w:type="gramEnd"/>
      <w:r>
        <w:rPr>
          <w:sz w:val="28"/>
          <w:szCs w:val="28"/>
        </w:rPr>
        <w:t xml:space="preserve"> найма жилых помещений в признанных аварийными многоквартирных домах.</w:t>
      </w:r>
    </w:p>
    <w:p w:rsidR="001075CB" w:rsidRDefault="00023FCD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Перечень программных мероприятий с указанием исполнителей, сроков реализации, размеров необходимых финансовых ресурсов и их источников приведен в приложении 2 к Программе.</w:t>
      </w:r>
    </w:p>
    <w:p w:rsidR="001075CB" w:rsidRDefault="001075CB">
      <w:pPr>
        <w:widowControl w:val="0"/>
        <w:ind w:firstLine="709"/>
        <w:jc w:val="both"/>
        <w:rPr>
          <w:b/>
          <w:sz w:val="28"/>
          <w:szCs w:val="28"/>
        </w:rPr>
      </w:pPr>
    </w:p>
    <w:p w:rsidR="001075CB" w:rsidRDefault="001075CB">
      <w:pPr>
        <w:widowControl w:val="0"/>
        <w:ind w:firstLine="709"/>
        <w:jc w:val="both"/>
        <w:rPr>
          <w:b/>
          <w:sz w:val="28"/>
          <w:szCs w:val="28"/>
        </w:rPr>
      </w:pPr>
    </w:p>
    <w:p w:rsidR="001075CB" w:rsidRDefault="00023FCD">
      <w:pPr>
        <w:widowControl w:val="0"/>
        <w:numPr>
          <w:ilvl w:val="0"/>
          <w:numId w:val="15"/>
        </w:num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системы управления реализацией программы </w:t>
      </w:r>
    </w:p>
    <w:p w:rsidR="001075CB" w:rsidRDefault="001075CB">
      <w:pPr>
        <w:widowControl w:val="0"/>
        <w:ind w:left="720"/>
        <w:jc w:val="center"/>
        <w:outlineLvl w:val="1"/>
        <w:rPr>
          <w:sz w:val="28"/>
          <w:szCs w:val="28"/>
        </w:rPr>
      </w:pP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взаимодействия между Министерством строительства и жилищно-коммунального хозяйства Алтайского края и органами местного самоуправления города,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программных мероприятий осуществляется Комитетом ЖКГХЭТС.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ЖКГХЭТС контролирует выполнение программных мероприятий, выявляет несоответствие результатов реализуемых мероприятий предусмотренных программой, устанавливает причины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ожидаемых результатов и определяет меры по их устранению.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изменения индикаторов (показателей) и (или) объема бюджетных ассигнований Комитет ЖКГХЭТС вносит изменения </w:t>
      </w:r>
      <w:r>
        <w:rPr>
          <w:sz w:val="28"/>
          <w:szCs w:val="28"/>
        </w:rPr>
        <w:br/>
        <w:t xml:space="preserve">в постановление Администрации города об утверждении ведомственной целевой программы. 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Отчеты о ходе реализации программы, выполнении условий предоставления финансовой поддержки за счет средств Фонда, краевого бюджета и отчет о расходовании указанных средств за прошедший отчетный период направляются ответственным исполнителем в Министерство строительства и жилищно-коммунального хозяйства Алтайского края в порядке и в сроки, установленные Министерством строительства и жилищно-коммунального хозяйства Алтайского края, а также ежеквартально до 20 числа месяца, следующего за отчетным</w:t>
      </w:r>
      <w:proofErr w:type="gramEnd"/>
      <w:r>
        <w:rPr>
          <w:sz w:val="28"/>
          <w:szCs w:val="28"/>
        </w:rPr>
        <w:t xml:space="preserve"> кварталом, в комитет по экономической политике и инвестициям и комитет по финансам, налоговой и кредитной политике Администрации города Новоалтайска. </w:t>
      </w:r>
    </w:p>
    <w:p w:rsidR="001075CB" w:rsidRDefault="00023F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ЖКГХЭТС организует и проводит информационно-разъяснительную работу по доведению до сведения граждан целей, условий и критериев программы, а также освещает в средствах массовой информации итоги ее реализации. Вся информация, связанная с разработкой, актуализацией и реализацией программы, размещается на официальном сайте Администрации города.</w:t>
      </w:r>
    </w:p>
    <w:p w:rsidR="001075CB" w:rsidRDefault="001075CB">
      <w:pPr>
        <w:widowControl w:val="0"/>
        <w:ind w:firstLine="709"/>
        <w:jc w:val="both"/>
        <w:rPr>
          <w:sz w:val="28"/>
          <w:szCs w:val="28"/>
        </w:rPr>
      </w:pPr>
    </w:p>
    <w:p w:rsidR="001075CB" w:rsidRDefault="001075CB">
      <w:pPr>
        <w:widowControl w:val="0"/>
        <w:ind w:firstLine="709"/>
        <w:jc w:val="both"/>
        <w:rPr>
          <w:sz w:val="28"/>
          <w:szCs w:val="28"/>
        </w:rPr>
      </w:pPr>
    </w:p>
    <w:p w:rsidR="001075CB" w:rsidRDefault="001075CB"/>
    <w:p w:rsidR="001075CB" w:rsidRDefault="001075CB"/>
    <w:p w:rsidR="001075CB" w:rsidRDefault="001075CB">
      <w:pPr>
        <w:sectPr w:rsidR="001075CB">
          <w:footerReference w:type="default" r:id="rId13"/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1075CB" w:rsidRDefault="00635921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bookmarkStart w:id="1" w:name="Par115"/>
      <w:bookmarkEnd w:id="1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023FCD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1075CB" w:rsidRDefault="00023FCD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1075CB" w:rsidRDefault="00023FCD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1075CB" w:rsidRDefault="00023FCD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1075CB" w:rsidRDefault="00023FCD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1075CB" w:rsidRDefault="00023FCD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ИНДИКАТОРЫ</w:t>
      </w:r>
    </w:p>
    <w:p w:rsidR="001075CB" w:rsidRDefault="00023FCD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1075CB" w:rsidRDefault="00023FCD">
      <w:pPr>
        <w:pStyle w:val="afb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1075CB" w:rsidRDefault="001075CB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1075CB">
        <w:trPr>
          <w:cantSplit/>
        </w:trPr>
        <w:tc>
          <w:tcPr>
            <w:tcW w:w="675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10352" w:type="dxa"/>
            <w:gridSpan w:val="7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</w:tr>
      <w:tr w:rsidR="001075CB">
        <w:trPr>
          <w:cantSplit/>
        </w:trPr>
        <w:tc>
          <w:tcPr>
            <w:tcW w:w="67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79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2019 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</w:t>
            </w:r>
          </w:p>
        </w:tc>
        <w:tc>
          <w:tcPr>
            <w:tcW w:w="7395" w:type="dxa"/>
            <w:gridSpan w:val="5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</w:tr>
      <w:tr w:rsidR="001075CB">
        <w:trPr>
          <w:cantSplit/>
        </w:trPr>
        <w:tc>
          <w:tcPr>
            <w:tcW w:w="67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Merge/>
          </w:tcPr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2020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2021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2022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2023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2024 год</w:t>
            </w:r>
          </w:p>
        </w:tc>
      </w:tr>
      <w:tr w:rsidR="001075CB">
        <w:tc>
          <w:tcPr>
            <w:tcW w:w="67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</w:tr>
      <w:tr w:rsidR="001075CB">
        <w:tc>
          <w:tcPr>
            <w:tcW w:w="67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1075CB" w:rsidRDefault="00023FCD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</w:tr>
      <w:tr w:rsidR="001075CB">
        <w:tc>
          <w:tcPr>
            <w:tcW w:w="67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1075CB" w:rsidRDefault="00023FCD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7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544,8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882,8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612,9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538,8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508,0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653,6</w:t>
            </w:r>
          </w:p>
        </w:tc>
      </w:tr>
    </w:tbl>
    <w:p w:rsidR="001075CB" w:rsidRDefault="001075CB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075CB" w:rsidRDefault="001075CB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1478"/>
        <w:gridCol w:w="1478"/>
        <w:gridCol w:w="1479"/>
        <w:gridCol w:w="1479"/>
        <w:gridCol w:w="1479"/>
        <w:gridCol w:w="1479"/>
        <w:gridCol w:w="2958"/>
      </w:tblGrid>
      <w:tr w:rsidR="001075CB">
        <w:trPr>
          <w:cantSplit/>
        </w:trPr>
        <w:tc>
          <w:tcPr>
            <w:tcW w:w="675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индикатора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(показателя)</w:t>
            </w:r>
          </w:p>
        </w:tc>
        <w:tc>
          <w:tcPr>
            <w:tcW w:w="1478" w:type="dxa"/>
            <w:vMerge w:val="restart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Единицы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измерения</w:t>
            </w:r>
          </w:p>
        </w:tc>
        <w:tc>
          <w:tcPr>
            <w:tcW w:w="7394" w:type="dxa"/>
            <w:gridSpan w:val="5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Значение по годам</w:t>
            </w:r>
          </w:p>
        </w:tc>
        <w:tc>
          <w:tcPr>
            <w:tcW w:w="2958" w:type="dxa"/>
            <w:vMerge w:val="restart"/>
          </w:tcPr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ВСЕГО </w:t>
            </w: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 2020 – 2029 годы</w:t>
            </w:r>
          </w:p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075CB">
        <w:trPr>
          <w:cantSplit/>
        </w:trPr>
        <w:tc>
          <w:tcPr>
            <w:tcW w:w="67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7394" w:type="dxa"/>
            <w:gridSpan w:val="5"/>
          </w:tcPr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годы  реализации  программы</w:t>
            </w:r>
          </w:p>
        </w:tc>
        <w:tc>
          <w:tcPr>
            <w:tcW w:w="2958" w:type="dxa"/>
            <w:vMerge/>
          </w:tcPr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075CB">
        <w:trPr>
          <w:cantSplit/>
        </w:trPr>
        <w:tc>
          <w:tcPr>
            <w:tcW w:w="67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8" w:type="dxa"/>
            <w:vMerge/>
          </w:tcPr>
          <w:p w:rsidR="001075CB" w:rsidRDefault="001075CB">
            <w:pPr>
              <w:pStyle w:val="afb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78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2025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2026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2027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2958" w:type="dxa"/>
            <w:vMerge/>
          </w:tcPr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075CB">
        <w:tc>
          <w:tcPr>
            <w:tcW w:w="67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3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78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478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479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958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1075CB">
        <w:tc>
          <w:tcPr>
            <w:tcW w:w="67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1075CB" w:rsidRDefault="00023FCD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переселенных из аварийного жилья граждан</w:t>
            </w:r>
          </w:p>
        </w:tc>
        <w:tc>
          <w:tcPr>
            <w:tcW w:w="1478" w:type="dxa"/>
            <w:vAlign w:val="bottom"/>
          </w:tcPr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75CB" w:rsidRDefault="001075CB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7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95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</w:tr>
      <w:tr w:rsidR="001075CB">
        <w:tc>
          <w:tcPr>
            <w:tcW w:w="675" w:type="dxa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1075CB" w:rsidRDefault="00023FCD">
            <w:pPr>
              <w:pStyle w:val="af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Площадь расселенного аварийного жилищного фонда</w:t>
            </w:r>
          </w:p>
        </w:tc>
        <w:tc>
          <w:tcPr>
            <w:tcW w:w="147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7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939,4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777,2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836,2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914,1</w:t>
            </w:r>
          </w:p>
        </w:tc>
        <w:tc>
          <w:tcPr>
            <w:tcW w:w="1479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1040,6</w:t>
            </w:r>
          </w:p>
        </w:tc>
        <w:tc>
          <w:tcPr>
            <w:tcW w:w="2958" w:type="dxa"/>
            <w:vAlign w:val="bottom"/>
          </w:tcPr>
          <w:p w:rsidR="001075CB" w:rsidRDefault="00023FC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7703,6</w:t>
            </w:r>
          </w:p>
        </w:tc>
      </w:tr>
    </w:tbl>
    <w:p w:rsidR="001075CB" w:rsidRDefault="001075CB">
      <w:pPr>
        <w:pStyle w:val="afb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075CB" w:rsidRDefault="00023FCD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</w:t>
      </w:r>
    </w:p>
    <w:p w:rsidR="001075CB" w:rsidRDefault="00023FCD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1075CB" w:rsidRDefault="00023FCD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1075CB" w:rsidRDefault="00023FCD">
      <w:pPr>
        <w:pStyle w:val="afb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1075CB" w:rsidRDefault="00023FCD">
      <w:pPr>
        <w:pStyle w:val="afb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1075CB" w:rsidRDefault="00023FCD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МЕРОПРИЯТИЯ</w:t>
      </w:r>
    </w:p>
    <w:p w:rsidR="001075CB" w:rsidRDefault="00023FCD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ведомственной целевой программы города Новоалтайска</w:t>
      </w:r>
    </w:p>
    <w:p w:rsidR="001075CB" w:rsidRDefault="00023FCD">
      <w:pPr>
        <w:pStyle w:val="afb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«Переселение граждан из аварийного жилищного фонда в городе Новоалтайске на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2020-2029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</w:p>
    <w:p w:rsidR="001075CB" w:rsidRDefault="001075CB">
      <w:pPr>
        <w:pStyle w:val="afb"/>
        <w:jc w:val="center"/>
        <w:rPr>
          <w:rFonts w:ascii="Times New Roman" w:hAnsi="Times New Roman"/>
          <w:lang w:val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1075CB">
        <w:trPr>
          <w:cantSplit/>
          <w:trHeight w:val="463"/>
        </w:trPr>
        <w:tc>
          <w:tcPr>
            <w:tcW w:w="426" w:type="dxa"/>
            <w:vMerge w:val="restart"/>
          </w:tcPr>
          <w:p w:rsidR="001075CB" w:rsidRDefault="001075CB">
            <w:pPr>
              <w:widowControl w:val="0"/>
              <w:ind w:right="-110"/>
              <w:jc w:val="center"/>
            </w:pPr>
          </w:p>
          <w:p w:rsidR="001075CB" w:rsidRDefault="00023FCD">
            <w:pPr>
              <w:widowControl w:val="0"/>
              <w:ind w:left="-142" w:right="-11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4" w:type="dxa"/>
            <w:vMerge w:val="restart"/>
          </w:tcPr>
          <w:p w:rsidR="001075CB" w:rsidRDefault="001075CB">
            <w:pPr>
              <w:widowControl w:val="0"/>
              <w:jc w:val="center"/>
            </w:pPr>
          </w:p>
          <w:p w:rsidR="001075CB" w:rsidRDefault="00023FCD">
            <w:pPr>
              <w:widowControl w:val="0"/>
              <w:jc w:val="center"/>
            </w:pPr>
            <w:r>
              <w:t>Цель, задачи,</w:t>
            </w:r>
          </w:p>
          <w:p w:rsidR="001075CB" w:rsidRDefault="00023FCD">
            <w:pPr>
              <w:widowControl w:val="0"/>
              <w:jc w:val="center"/>
            </w:pPr>
            <w:r>
              <w:t>мероприятия</w:t>
            </w:r>
          </w:p>
        </w:tc>
        <w:tc>
          <w:tcPr>
            <w:tcW w:w="924" w:type="dxa"/>
            <w:vMerge w:val="restart"/>
          </w:tcPr>
          <w:p w:rsidR="001075CB" w:rsidRDefault="00023FCD">
            <w:pPr>
              <w:widowControl w:val="0"/>
              <w:jc w:val="center"/>
            </w:pPr>
            <w:r>
              <w:t xml:space="preserve">Сроки  </w:t>
            </w:r>
            <w:r>
              <w:br/>
            </w:r>
            <w:proofErr w:type="spellStart"/>
            <w:r>
              <w:t>реал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зации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</w:r>
            <w:proofErr w:type="spellStart"/>
            <w:r>
              <w:t>прия-тий</w:t>
            </w:r>
            <w:proofErr w:type="spellEnd"/>
          </w:p>
        </w:tc>
        <w:tc>
          <w:tcPr>
            <w:tcW w:w="1655" w:type="dxa"/>
            <w:vMerge w:val="restart"/>
          </w:tcPr>
          <w:p w:rsidR="001075CB" w:rsidRDefault="00023FCD">
            <w:pPr>
              <w:widowControl w:val="0"/>
              <w:jc w:val="center"/>
            </w:pPr>
            <w:proofErr w:type="spellStart"/>
            <w:r>
              <w:t>Испо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нители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меро</w:t>
            </w:r>
            <w:proofErr w:type="spellEnd"/>
            <w:r>
              <w:t xml:space="preserve">-  </w:t>
            </w:r>
            <w: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1075CB" w:rsidRDefault="00023FCD">
            <w:pPr>
              <w:widowControl w:val="0"/>
              <w:jc w:val="center"/>
            </w:pPr>
            <w:r>
              <w:t>Источник</w:t>
            </w:r>
          </w:p>
          <w:p w:rsidR="001075CB" w:rsidRDefault="00023FCD">
            <w:pPr>
              <w:widowControl w:val="0"/>
              <w:ind w:left="-108"/>
              <w:jc w:val="center"/>
            </w:pP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</w:tc>
      </w:tr>
      <w:tr w:rsidR="001075CB">
        <w:trPr>
          <w:cantSplit/>
          <w:trHeight w:val="1280"/>
        </w:trPr>
        <w:tc>
          <w:tcPr>
            <w:tcW w:w="426" w:type="dxa"/>
            <w:vMerge/>
          </w:tcPr>
          <w:p w:rsidR="001075CB" w:rsidRDefault="001075CB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1075CB" w:rsidRDefault="001075CB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1075CB" w:rsidRDefault="001075CB">
            <w:pPr>
              <w:widowControl w:val="0"/>
              <w:jc w:val="both"/>
            </w:pPr>
          </w:p>
        </w:tc>
        <w:tc>
          <w:tcPr>
            <w:tcW w:w="1655" w:type="dxa"/>
            <w:vMerge/>
          </w:tcPr>
          <w:p w:rsidR="001075CB" w:rsidRDefault="001075CB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2020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2021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2022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2023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075CB" w:rsidRDefault="001075CB">
            <w:pPr>
              <w:widowControl w:val="0"/>
              <w:jc w:val="both"/>
            </w:pPr>
          </w:p>
        </w:tc>
      </w:tr>
      <w:tr w:rsidR="001075CB">
        <w:tc>
          <w:tcPr>
            <w:tcW w:w="426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10</w:t>
            </w:r>
          </w:p>
        </w:tc>
      </w:tr>
      <w:tr w:rsidR="001075CB">
        <w:tc>
          <w:tcPr>
            <w:tcW w:w="426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1.</w:t>
            </w:r>
          </w:p>
        </w:tc>
        <w:tc>
          <w:tcPr>
            <w:tcW w:w="3624" w:type="dxa"/>
          </w:tcPr>
          <w:p w:rsidR="001075CB" w:rsidRDefault="00023FCD">
            <w:r>
              <w:rPr>
                <w:b/>
                <w:szCs w:val="20"/>
              </w:rPr>
              <w:t>Цель:</w:t>
            </w:r>
          </w:p>
          <w:p w:rsidR="001075CB" w:rsidRDefault="00023FCD">
            <w:pPr>
              <w:jc w:val="both"/>
            </w:pPr>
            <w:r>
              <w:rPr>
                <w:szCs w:val="20"/>
              </w:rPr>
              <w:t>создание безопасных и благоприятных условий проживания граждан путем устойчивого сокращения непригодного для проживания жилищного фонда</w:t>
            </w:r>
          </w:p>
        </w:tc>
        <w:tc>
          <w:tcPr>
            <w:tcW w:w="924" w:type="dxa"/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2020-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2029 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023FCD">
            <w:pPr>
              <w:ind w:right="-108"/>
            </w:pPr>
            <w:r>
              <w:rPr>
                <w:szCs w:val="20"/>
              </w:rPr>
              <w:t>Администрация города Новоалтайска,</w:t>
            </w:r>
          </w:p>
          <w:p w:rsidR="001075CB" w:rsidRDefault="00023FCD">
            <w:pPr>
              <w:ind w:right="-108"/>
            </w:pPr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  <w:p w:rsidR="001075CB" w:rsidRDefault="001075CB">
            <w:pPr>
              <w:ind w:right="-108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средства Фонда</w:t>
            </w:r>
          </w:p>
          <w:p w:rsidR="001075CB" w:rsidRDefault="00023FCD">
            <w:r>
              <w:rPr>
                <w:szCs w:val="20"/>
              </w:rPr>
              <w:t>краевой бюджет</w:t>
            </w:r>
          </w:p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c>
          <w:tcPr>
            <w:tcW w:w="426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2.</w:t>
            </w:r>
          </w:p>
        </w:tc>
        <w:tc>
          <w:tcPr>
            <w:tcW w:w="3624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 xml:space="preserve">Задача: 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>выплата лицам, в чьей собственности находятся жилые помещения, входящие в аварийный жилищный фонд, возмещения за изымаемое жилое помещение, приобретение жилых помещений в многоквартирных домах, включая малоэтажные, необходимых для переселения граждан, проживающих в многоквартирных домах, признанных аварийными в установленном порядке</w:t>
            </w:r>
          </w:p>
        </w:tc>
        <w:tc>
          <w:tcPr>
            <w:tcW w:w="924" w:type="dxa"/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2020-2029 годы</w:t>
            </w:r>
          </w:p>
        </w:tc>
        <w:tc>
          <w:tcPr>
            <w:tcW w:w="1655" w:type="dxa"/>
          </w:tcPr>
          <w:p w:rsidR="001075CB" w:rsidRDefault="00023FCD">
            <w:pPr>
              <w:ind w:right="-108"/>
            </w:pPr>
            <w:r>
              <w:rPr>
                <w:szCs w:val="20"/>
              </w:rPr>
              <w:t>Администрация города Новоалтайска,</w:t>
            </w:r>
          </w:p>
          <w:p w:rsidR="001075CB" w:rsidRDefault="00023FCD">
            <w:pPr>
              <w:ind w:right="-108"/>
            </w:pPr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  <w:p w:rsidR="001075CB" w:rsidRDefault="001075CB"/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</w:tcPr>
          <w:p w:rsidR="001075CB" w:rsidRDefault="00023FCD">
            <w:r>
              <w:rPr>
                <w:szCs w:val="20"/>
              </w:rPr>
              <w:t>средства Фонда</w:t>
            </w:r>
          </w:p>
          <w:p w:rsidR="001075CB" w:rsidRDefault="00023FCD">
            <w:r>
              <w:rPr>
                <w:szCs w:val="20"/>
              </w:rPr>
              <w:t>краевой бюджет</w:t>
            </w:r>
          </w:p>
          <w:p w:rsidR="001075CB" w:rsidRDefault="00023FCD">
            <w:r>
              <w:rPr>
                <w:szCs w:val="20"/>
              </w:rPr>
              <w:t>бюджет городского округа</w:t>
            </w:r>
          </w:p>
          <w:p w:rsidR="001075CB" w:rsidRDefault="001075CB"/>
        </w:tc>
      </w:tr>
      <w:tr w:rsidR="001075CB">
        <w:trPr>
          <w:trHeight w:val="417"/>
        </w:trPr>
        <w:tc>
          <w:tcPr>
            <w:tcW w:w="426" w:type="dxa"/>
            <w:vAlign w:val="center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1075CB">
        <w:trPr>
          <w:trHeight w:val="1124"/>
        </w:trPr>
        <w:tc>
          <w:tcPr>
            <w:tcW w:w="426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3.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proofErr w:type="gramStart"/>
            <w:r>
              <w:rPr>
                <w:szCs w:val="20"/>
              </w:rPr>
              <w:t>переселение граждан, проживающих в многоквартирном жилом доме по адресам: ул. Зеленая, 2а, ул. Чернова, 21, ул. 9 Января, 21, ул. Белякова, 42</w:t>
            </w:r>
            <w:proofErr w:type="gramEnd"/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2020год</w:t>
            </w:r>
          </w:p>
          <w:p w:rsidR="001075CB" w:rsidRDefault="001075CB">
            <w:pPr>
              <w:jc w:val="center"/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48633722,80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35234300,00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427000,00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12972422,80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всего</w:t>
            </w:r>
          </w:p>
          <w:p w:rsidR="001075CB" w:rsidRDefault="00023FCD">
            <w:r>
              <w:rPr>
                <w:szCs w:val="20"/>
              </w:rPr>
              <w:t>средства Фонда</w:t>
            </w:r>
          </w:p>
          <w:p w:rsidR="001075CB" w:rsidRDefault="00023FCD">
            <w:r>
              <w:rPr>
                <w:szCs w:val="20"/>
              </w:rPr>
              <w:t>краевой бюджет</w:t>
            </w:r>
          </w:p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414"/>
        </w:trPr>
        <w:tc>
          <w:tcPr>
            <w:tcW w:w="426" w:type="dxa"/>
          </w:tcPr>
          <w:p w:rsidR="001075CB" w:rsidRDefault="00023FCD">
            <w:pPr>
              <w:widowControl w:val="0"/>
              <w:jc w:val="center"/>
            </w:pPr>
            <w:r>
              <w:rPr>
                <w:b/>
                <w:szCs w:val="20"/>
              </w:rPr>
              <w:t>4.</w:t>
            </w:r>
          </w:p>
        </w:tc>
        <w:tc>
          <w:tcPr>
            <w:tcW w:w="3624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2: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>проведение оценки стоимости изымаемых жилых помещений по адресу:ул</w:t>
            </w:r>
            <w:proofErr w:type="gramStart"/>
            <w:r>
              <w:rPr>
                <w:szCs w:val="20"/>
              </w:rPr>
              <w:t>.Б</w:t>
            </w:r>
            <w:proofErr w:type="gramEnd"/>
            <w:r>
              <w:rPr>
                <w:szCs w:val="20"/>
              </w:rPr>
              <w:t>елякова,42, ул. 9 Января, 21</w:t>
            </w:r>
          </w:p>
        </w:tc>
        <w:tc>
          <w:tcPr>
            <w:tcW w:w="924" w:type="dxa"/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2020 год</w:t>
            </w:r>
          </w:p>
        </w:tc>
        <w:tc>
          <w:tcPr>
            <w:tcW w:w="1655" w:type="dxa"/>
          </w:tcPr>
          <w:p w:rsidR="001075CB" w:rsidRDefault="001075CB"/>
          <w:p w:rsidR="001075CB" w:rsidRDefault="00023FCD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97000,00</w:t>
            </w:r>
          </w:p>
        </w:tc>
        <w:tc>
          <w:tcPr>
            <w:tcW w:w="1390" w:type="dxa"/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182"/>
        </w:trPr>
        <w:tc>
          <w:tcPr>
            <w:tcW w:w="426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3: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многоквартирном жилом доме по </w:t>
            </w:r>
            <w:proofErr w:type="spellStart"/>
            <w:r>
              <w:rPr>
                <w:szCs w:val="20"/>
              </w:rPr>
              <w:t>адресу</w:t>
            </w:r>
            <w:proofErr w:type="gramStart"/>
            <w:r>
              <w:rPr>
                <w:szCs w:val="20"/>
              </w:rPr>
              <w:t>:у</w:t>
            </w:r>
            <w:proofErr w:type="gramEnd"/>
            <w:r>
              <w:rPr>
                <w:szCs w:val="20"/>
              </w:rPr>
              <w:t>л</w:t>
            </w:r>
            <w:proofErr w:type="spellEnd"/>
            <w:r>
              <w:rPr>
                <w:szCs w:val="20"/>
              </w:rPr>
              <w:t>. Белякова, 42, ул. Вокзальная, 75а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1075CB" w:rsidRDefault="001075CB">
            <w:pPr>
              <w:ind w:left="-81" w:right="-204"/>
              <w:jc w:val="center"/>
            </w:pPr>
          </w:p>
          <w:p w:rsidR="001075CB" w:rsidRDefault="00023FCD">
            <w:pPr>
              <w:ind w:left="-81" w:right="-204"/>
              <w:jc w:val="center"/>
            </w:pPr>
            <w:r>
              <w:rPr>
                <w:szCs w:val="20"/>
              </w:rPr>
              <w:t>2021-</w:t>
            </w:r>
          </w:p>
          <w:p w:rsidR="001075CB" w:rsidRDefault="00023FCD">
            <w:pPr>
              <w:ind w:left="-81" w:right="-204"/>
              <w:jc w:val="center"/>
            </w:pPr>
            <w:r>
              <w:rPr>
                <w:szCs w:val="20"/>
              </w:rPr>
              <w:t xml:space="preserve">2022 </w:t>
            </w:r>
          </w:p>
          <w:p w:rsidR="001075CB" w:rsidRDefault="00023FCD">
            <w:pPr>
              <w:ind w:left="-81" w:right="-204"/>
              <w:jc w:val="center"/>
            </w:pPr>
            <w:r>
              <w:rPr>
                <w:szCs w:val="20"/>
              </w:rPr>
              <w:t>годы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22006364,11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19602450,16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255800,95</w:t>
            </w:r>
          </w:p>
          <w:p w:rsidR="001075CB" w:rsidRDefault="00023FCD">
            <w:pPr>
              <w:jc w:val="center"/>
            </w:pPr>
            <w:r>
              <w:t>2148113,00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t>19628800,0</w:t>
            </w:r>
          </w:p>
          <w:p w:rsidR="001075CB" w:rsidRDefault="00023FCD">
            <w:pPr>
              <w:jc w:val="center"/>
            </w:pPr>
            <w:r>
              <w:t>1613300,0</w:t>
            </w:r>
          </w:p>
          <w:p w:rsidR="001075CB" w:rsidRDefault="00023FCD">
            <w:pPr>
              <w:jc w:val="center"/>
            </w:pPr>
            <w:r>
              <w:t>1000,0</w:t>
            </w:r>
          </w:p>
          <w:p w:rsidR="001075CB" w:rsidRDefault="00023FCD">
            <w:pPr>
              <w:jc w:val="center"/>
            </w:pPr>
            <w:r>
              <w:t>18014500,00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r>
              <w:rPr>
                <w:szCs w:val="20"/>
              </w:rPr>
              <w:t>всего</w:t>
            </w:r>
          </w:p>
          <w:p w:rsidR="001075CB" w:rsidRDefault="00023FCD">
            <w:r>
              <w:rPr>
                <w:szCs w:val="20"/>
              </w:rPr>
              <w:t>средства Фонда</w:t>
            </w:r>
          </w:p>
          <w:p w:rsidR="001075CB" w:rsidRDefault="00023FCD">
            <w:r>
              <w:rPr>
                <w:szCs w:val="20"/>
              </w:rPr>
              <w:t>краевой бюджет</w:t>
            </w:r>
          </w:p>
          <w:p w:rsidR="001075CB" w:rsidRDefault="00023FCD">
            <w:r>
              <w:rPr>
                <w:szCs w:val="20"/>
              </w:rPr>
              <w:t>бюджет городского округа</w:t>
            </w:r>
          </w:p>
          <w:p w:rsidR="001075CB" w:rsidRDefault="001075CB"/>
        </w:tc>
      </w:tr>
      <w:tr w:rsidR="001075CB">
        <w:trPr>
          <w:trHeight w:val="1384"/>
        </w:trPr>
        <w:tc>
          <w:tcPr>
            <w:tcW w:w="426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4: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Партизанская, 9, </w:t>
            </w:r>
            <w:r>
              <w:rPr>
                <w:szCs w:val="20"/>
              </w:rPr>
              <w:br/>
              <w:t>ул. Вокзальная, 75а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2021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155000,00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415"/>
        </w:trPr>
        <w:tc>
          <w:tcPr>
            <w:tcW w:w="426" w:type="dxa"/>
          </w:tcPr>
          <w:p w:rsidR="001075CB" w:rsidRDefault="00023FCD">
            <w:pPr>
              <w:widowControl w:val="0"/>
              <w:jc w:val="center"/>
            </w:pPr>
            <w:r>
              <w:rPr>
                <w:b/>
                <w:szCs w:val="20"/>
              </w:rPr>
              <w:t>7.</w:t>
            </w:r>
          </w:p>
          <w:p w:rsidR="001075CB" w:rsidRDefault="001075CB">
            <w:pPr>
              <w:widowControl w:val="0"/>
              <w:jc w:val="both"/>
            </w:pPr>
          </w:p>
          <w:p w:rsidR="001075CB" w:rsidRDefault="001075CB">
            <w:pPr>
              <w:widowControl w:val="0"/>
              <w:jc w:val="both"/>
            </w:pPr>
          </w:p>
          <w:p w:rsidR="001075CB" w:rsidRDefault="001075CB">
            <w:pPr>
              <w:widowControl w:val="0"/>
              <w:jc w:val="both"/>
            </w:pPr>
          </w:p>
          <w:p w:rsidR="001075CB" w:rsidRDefault="001075CB">
            <w:pPr>
              <w:widowControl w:val="0"/>
              <w:jc w:val="both"/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5: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szCs w:val="20"/>
              </w:rPr>
              <w:t>Партизанская</w:t>
            </w:r>
            <w:proofErr w:type="gramEnd"/>
            <w:r>
              <w:rPr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981"/>
        </w:trPr>
        <w:tc>
          <w:tcPr>
            <w:tcW w:w="426" w:type="dxa"/>
          </w:tcPr>
          <w:p w:rsidR="001075CB" w:rsidRDefault="00023FCD">
            <w:pPr>
              <w:widowControl w:val="0"/>
              <w:ind w:right="-74"/>
              <w:jc w:val="center"/>
            </w:pPr>
            <w:r>
              <w:rPr>
                <w:b/>
                <w:szCs w:val="20"/>
              </w:rPr>
              <w:t>8.</w:t>
            </w:r>
          </w:p>
        </w:tc>
        <w:tc>
          <w:tcPr>
            <w:tcW w:w="3624" w:type="dxa"/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6: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адресу: ул. </w:t>
            </w:r>
            <w:proofErr w:type="gramStart"/>
            <w:r>
              <w:rPr>
                <w:szCs w:val="20"/>
              </w:rPr>
              <w:t>Молодежная</w:t>
            </w:r>
            <w:proofErr w:type="gramEnd"/>
            <w:r>
              <w:rPr>
                <w:szCs w:val="20"/>
              </w:rPr>
              <w:t>, 9</w:t>
            </w:r>
          </w:p>
        </w:tc>
        <w:tc>
          <w:tcPr>
            <w:tcW w:w="924" w:type="dxa"/>
          </w:tcPr>
          <w:p w:rsidR="001075CB" w:rsidRDefault="001075CB">
            <w:pPr>
              <w:jc w:val="center"/>
            </w:pPr>
          </w:p>
        </w:tc>
        <w:tc>
          <w:tcPr>
            <w:tcW w:w="1655" w:type="dxa"/>
          </w:tcPr>
          <w:p w:rsidR="001075CB" w:rsidRDefault="001075CB"/>
          <w:p w:rsidR="001075CB" w:rsidRDefault="00023FCD">
            <w:r>
              <w:rPr>
                <w:szCs w:val="20"/>
              </w:rPr>
              <w:t>Комитет по управлению имуществом Администрации города Новоалтайска</w:t>
            </w:r>
          </w:p>
        </w:tc>
        <w:tc>
          <w:tcPr>
            <w:tcW w:w="1274" w:type="dxa"/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</w:tcPr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</w:tc>
        <w:tc>
          <w:tcPr>
            <w:tcW w:w="1332" w:type="dxa"/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 xml:space="preserve">бюджет </w:t>
            </w:r>
            <w:proofErr w:type="gramStart"/>
            <w:r>
              <w:rPr>
                <w:szCs w:val="20"/>
              </w:rPr>
              <w:t>городского</w:t>
            </w:r>
            <w:proofErr w:type="gramEnd"/>
            <w:r>
              <w:rPr>
                <w:szCs w:val="20"/>
              </w:rPr>
              <w:t xml:space="preserve"> </w:t>
            </w:r>
          </w:p>
          <w:p w:rsidR="001075CB" w:rsidRDefault="00023FCD">
            <w:r>
              <w:rPr>
                <w:szCs w:val="20"/>
              </w:rPr>
              <w:t>округа</w:t>
            </w:r>
          </w:p>
          <w:p w:rsidR="001075CB" w:rsidRDefault="001075CB"/>
        </w:tc>
      </w:tr>
    </w:tbl>
    <w:p w:rsidR="001075CB" w:rsidRDefault="001075CB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1075CB">
        <w:trPr>
          <w:trHeight w:val="558"/>
        </w:trPr>
        <w:tc>
          <w:tcPr>
            <w:tcW w:w="426" w:type="dxa"/>
            <w:vAlign w:val="center"/>
          </w:tcPr>
          <w:p w:rsidR="001075CB" w:rsidRDefault="00023FCD">
            <w:pPr>
              <w:widowControl w:val="0"/>
              <w:ind w:right="-74"/>
              <w:jc w:val="center"/>
            </w:pPr>
            <w:r>
              <w:rPr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1075CB">
        <w:trPr>
          <w:trHeight w:val="1176"/>
        </w:trPr>
        <w:tc>
          <w:tcPr>
            <w:tcW w:w="426" w:type="dxa"/>
          </w:tcPr>
          <w:p w:rsidR="001075CB" w:rsidRDefault="00023FCD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9.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7: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многоквартирном жилом доме по адресу: ул. </w:t>
            </w:r>
            <w:proofErr w:type="gramStart"/>
            <w:r>
              <w:rPr>
                <w:szCs w:val="20"/>
              </w:rPr>
              <w:t>Молодежная</w:t>
            </w:r>
            <w:proofErr w:type="gramEnd"/>
            <w:r>
              <w:rPr>
                <w:szCs w:val="20"/>
              </w:rPr>
              <w:t>, 9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2023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  <w:p w:rsidR="001075CB" w:rsidRDefault="001075CB"/>
          <w:p w:rsidR="001075CB" w:rsidRDefault="001075CB"/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22257448,00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928"/>
        </w:trPr>
        <w:tc>
          <w:tcPr>
            <w:tcW w:w="426" w:type="dxa"/>
          </w:tcPr>
          <w:p w:rsidR="001075CB" w:rsidRDefault="00023FCD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10.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8: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>проведение оценки стоимости изымаемых жилых помещений по адресам: ул. 9 Января, 21а,                            ул. 9 Января, 22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2023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Комитет по управлению имуществом</w:t>
            </w:r>
          </w:p>
          <w:p w:rsidR="001075CB" w:rsidRDefault="00023FCD">
            <w:r>
              <w:rPr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114000,00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286"/>
        </w:trPr>
        <w:tc>
          <w:tcPr>
            <w:tcW w:w="426" w:type="dxa"/>
          </w:tcPr>
          <w:p w:rsidR="001075CB" w:rsidRDefault="00023FCD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11.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9: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>переселение граждан, проживающих в многоквартирных жилых домах по адресам: ул. 9 Января, 21а,                          ул. 9 Января, 22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2024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 xml:space="preserve"> 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31975297,20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023"/>
        </w:trPr>
        <w:tc>
          <w:tcPr>
            <w:tcW w:w="426" w:type="dxa"/>
          </w:tcPr>
          <w:p w:rsidR="001075CB" w:rsidRDefault="00023FCD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12.</w:t>
            </w:r>
          </w:p>
          <w:p w:rsidR="001075CB" w:rsidRDefault="001075CB">
            <w:pPr>
              <w:widowControl w:val="0"/>
              <w:ind w:right="-74"/>
              <w:jc w:val="both"/>
            </w:pPr>
          </w:p>
          <w:p w:rsidR="001075CB" w:rsidRDefault="001075CB">
            <w:pPr>
              <w:widowControl w:val="0"/>
              <w:ind w:right="-74"/>
              <w:jc w:val="both"/>
            </w:pPr>
          </w:p>
          <w:p w:rsidR="001075CB" w:rsidRDefault="001075CB">
            <w:pPr>
              <w:widowControl w:val="0"/>
              <w:ind w:right="-74"/>
              <w:jc w:val="both"/>
            </w:pPr>
          </w:p>
          <w:p w:rsidR="001075CB" w:rsidRDefault="001075CB">
            <w:pPr>
              <w:widowControl w:val="0"/>
              <w:ind w:right="-74"/>
              <w:jc w:val="both"/>
            </w:pPr>
          </w:p>
          <w:p w:rsidR="001075CB" w:rsidRDefault="001075CB">
            <w:pPr>
              <w:widowControl w:val="0"/>
              <w:ind w:right="-74"/>
              <w:jc w:val="both"/>
            </w:pP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10: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</w:t>
            </w:r>
            <w:proofErr w:type="gramStart"/>
            <w:r>
              <w:rPr>
                <w:szCs w:val="20"/>
              </w:rPr>
              <w:t>Деповская</w:t>
            </w:r>
            <w:proofErr w:type="gramEnd"/>
            <w:r>
              <w:rPr>
                <w:szCs w:val="20"/>
              </w:rPr>
              <w:t xml:space="preserve">, 34,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>ул. Гагарина, 3</w:t>
            </w:r>
          </w:p>
          <w:p w:rsidR="001075CB" w:rsidRDefault="001075CB">
            <w:pPr>
              <w:widowControl w:val="0"/>
              <w:jc w:val="both"/>
            </w:pPr>
          </w:p>
          <w:p w:rsidR="001075CB" w:rsidRDefault="001075CB">
            <w:pPr>
              <w:widowControl w:val="0"/>
              <w:jc w:val="both"/>
            </w:pPr>
          </w:p>
          <w:p w:rsidR="001075CB" w:rsidRDefault="001075CB">
            <w:pPr>
              <w:widowControl w:val="0"/>
              <w:jc w:val="both"/>
            </w:pP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2024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Комитет по управлению имуществом</w:t>
            </w:r>
          </w:p>
          <w:p w:rsidR="001075CB" w:rsidRDefault="00023FCD">
            <w:r>
              <w:rPr>
                <w:szCs w:val="20"/>
              </w:rPr>
              <w:t>Администрации города Новоалтайска</w:t>
            </w:r>
          </w:p>
          <w:p w:rsidR="001075CB" w:rsidRDefault="001075CB"/>
        </w:tc>
        <w:tc>
          <w:tcPr>
            <w:tcW w:w="127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61000,00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023"/>
        </w:trPr>
        <w:tc>
          <w:tcPr>
            <w:tcW w:w="426" w:type="dxa"/>
          </w:tcPr>
          <w:p w:rsidR="001075CB" w:rsidRDefault="00023FCD">
            <w:pPr>
              <w:widowControl w:val="0"/>
              <w:ind w:left="-142" w:right="-216"/>
              <w:jc w:val="center"/>
            </w:pPr>
            <w:r>
              <w:rPr>
                <w:b/>
                <w:szCs w:val="20"/>
              </w:rPr>
              <w:t>13.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11: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>исполнение судебных решений по переселению граждан, проживающих в аварийных жилых домах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2020-2022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1075CB" w:rsidRDefault="001075CB">
            <w:pPr>
              <w:rPr>
                <w:szCs w:val="20"/>
              </w:rPr>
            </w:pPr>
          </w:p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  <w:p w:rsidR="001075CB" w:rsidRDefault="001075CB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4166824,98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t>24170732,00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t>13421449,00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023"/>
        </w:trPr>
        <w:tc>
          <w:tcPr>
            <w:tcW w:w="426" w:type="dxa"/>
          </w:tcPr>
          <w:p w:rsidR="001075CB" w:rsidRDefault="00023FCD">
            <w:pPr>
              <w:widowControl w:val="0"/>
              <w:ind w:right="-74"/>
              <w:jc w:val="both"/>
            </w:pPr>
            <w:r>
              <w:rPr>
                <w:b/>
                <w:szCs w:val="20"/>
              </w:rPr>
              <w:t>14.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ВСЕГО по этапам за 2020 – 2024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2020-2024 годы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1075CB" w:rsidRDefault="00023FCD">
            <w:r>
              <w:rPr>
                <w:szCs w:val="20"/>
              </w:rPr>
              <w:t>Комитет по управлению имуществом</w:t>
            </w:r>
          </w:p>
          <w:p w:rsidR="001075CB" w:rsidRDefault="00023FCD">
            <w:pPr>
              <w:rPr>
                <w:szCs w:val="20"/>
              </w:rPr>
            </w:pPr>
            <w:r>
              <w:rPr>
                <w:szCs w:val="20"/>
              </w:rPr>
              <w:t>Администрации города Новоалтайска.</w:t>
            </w:r>
          </w:p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  <w:p w:rsidR="001075CB" w:rsidRDefault="001075CB"/>
        </w:tc>
        <w:tc>
          <w:tcPr>
            <w:tcW w:w="1274" w:type="dxa"/>
            <w:tcBorders>
              <w:top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52897547,78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35234300,00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427000,00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17236247,78</w:t>
            </w:r>
          </w:p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46332096,11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19602450,16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255800,95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26473845,00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33050249,00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1613300,00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1000,00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31435949,00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22371448,00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22371448,00</w:t>
            </w: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32036297,20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0,00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32036297,20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023FCD">
            <w:r>
              <w:rPr>
                <w:szCs w:val="20"/>
              </w:rPr>
              <w:t>всего</w:t>
            </w:r>
          </w:p>
          <w:p w:rsidR="001075CB" w:rsidRDefault="00023FCD">
            <w:pPr>
              <w:ind w:right="-171"/>
            </w:pPr>
            <w:r>
              <w:rPr>
                <w:szCs w:val="20"/>
              </w:rPr>
              <w:t>средства Фонда</w:t>
            </w:r>
          </w:p>
          <w:p w:rsidR="001075CB" w:rsidRDefault="00023FCD">
            <w:pPr>
              <w:ind w:right="-30"/>
            </w:pPr>
            <w:r>
              <w:rPr>
                <w:szCs w:val="20"/>
              </w:rPr>
              <w:t>краевой бюджет</w:t>
            </w:r>
          </w:p>
          <w:p w:rsidR="001075CB" w:rsidRDefault="00023FCD">
            <w:pPr>
              <w:ind w:right="-30"/>
            </w:pPr>
            <w:r>
              <w:rPr>
                <w:szCs w:val="20"/>
              </w:rPr>
              <w:t>бюджет городского округа</w:t>
            </w:r>
          </w:p>
          <w:p w:rsidR="001075CB" w:rsidRDefault="001075CB">
            <w:pPr>
              <w:ind w:right="-30"/>
            </w:pPr>
          </w:p>
        </w:tc>
      </w:tr>
    </w:tbl>
    <w:p w:rsidR="001075CB" w:rsidRDefault="001075CB"/>
    <w:p w:rsidR="001075CB" w:rsidRDefault="001075CB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24"/>
        <w:gridCol w:w="924"/>
        <w:gridCol w:w="1655"/>
        <w:gridCol w:w="1274"/>
        <w:gridCol w:w="1390"/>
        <w:gridCol w:w="1333"/>
        <w:gridCol w:w="1332"/>
        <w:gridCol w:w="1333"/>
        <w:gridCol w:w="1701"/>
      </w:tblGrid>
      <w:tr w:rsidR="001075CB">
        <w:trPr>
          <w:cantSplit/>
          <w:trHeight w:val="582"/>
        </w:trPr>
        <w:tc>
          <w:tcPr>
            <w:tcW w:w="426" w:type="dxa"/>
            <w:vMerge w:val="restart"/>
          </w:tcPr>
          <w:p w:rsidR="001075CB" w:rsidRDefault="001075CB">
            <w:pPr>
              <w:widowControl w:val="0"/>
              <w:jc w:val="center"/>
            </w:pPr>
          </w:p>
        </w:tc>
        <w:tc>
          <w:tcPr>
            <w:tcW w:w="3624" w:type="dxa"/>
            <w:vMerge w:val="restart"/>
          </w:tcPr>
          <w:p w:rsidR="001075CB" w:rsidRDefault="001075CB">
            <w:pPr>
              <w:widowControl w:val="0"/>
              <w:jc w:val="center"/>
            </w:pPr>
          </w:p>
        </w:tc>
        <w:tc>
          <w:tcPr>
            <w:tcW w:w="924" w:type="dxa"/>
            <w:vMerge w:val="restart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 xml:space="preserve">Сроки 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реал</w:t>
            </w:r>
            <w:proofErr w:type="gramStart"/>
            <w:r>
              <w:rPr>
                <w:szCs w:val="20"/>
              </w:rPr>
              <w:t>и</w:t>
            </w:r>
            <w:proofErr w:type="spellEnd"/>
            <w:r>
              <w:rPr>
                <w:szCs w:val="20"/>
              </w:rPr>
              <w:t>-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зации</w:t>
            </w:r>
            <w:proofErr w:type="spellEnd"/>
            <w:r>
              <w:rPr>
                <w:szCs w:val="20"/>
              </w:rPr>
              <w:t xml:space="preserve"> 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меро</w:t>
            </w:r>
            <w:proofErr w:type="spellEnd"/>
            <w:r>
              <w:rPr>
                <w:szCs w:val="20"/>
              </w:rPr>
              <w:t xml:space="preserve">-  </w:t>
            </w:r>
            <w:r>
              <w:rPr>
                <w:szCs w:val="20"/>
              </w:rPr>
              <w:br/>
              <w:t>приятий</w:t>
            </w:r>
          </w:p>
        </w:tc>
        <w:tc>
          <w:tcPr>
            <w:tcW w:w="1655" w:type="dxa"/>
            <w:vMerge w:val="restart"/>
          </w:tcPr>
          <w:p w:rsidR="001075CB" w:rsidRDefault="00023FCD">
            <w:pPr>
              <w:widowControl w:val="0"/>
              <w:jc w:val="center"/>
            </w:pPr>
            <w:proofErr w:type="spellStart"/>
            <w:r>
              <w:rPr>
                <w:szCs w:val="20"/>
              </w:rPr>
              <w:t>Испо</w:t>
            </w:r>
            <w:proofErr w:type="gramStart"/>
            <w:r>
              <w:rPr>
                <w:szCs w:val="20"/>
              </w:rPr>
              <w:t>л</w:t>
            </w:r>
            <w:proofErr w:type="spellEnd"/>
            <w:r>
              <w:rPr>
                <w:szCs w:val="20"/>
              </w:rPr>
              <w:t>-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нители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меро</w:t>
            </w:r>
            <w:proofErr w:type="spellEnd"/>
            <w:r>
              <w:rPr>
                <w:szCs w:val="20"/>
              </w:rPr>
              <w:t xml:space="preserve">-  </w:t>
            </w:r>
            <w:r>
              <w:rPr>
                <w:szCs w:val="20"/>
              </w:rPr>
              <w:br/>
              <w:t>приятий</w:t>
            </w:r>
          </w:p>
        </w:tc>
        <w:tc>
          <w:tcPr>
            <w:tcW w:w="6662" w:type="dxa"/>
            <w:gridSpan w:val="5"/>
            <w:tcBorders>
              <w:bottom w:val="single" w:sz="4" w:space="0" w:color="000000"/>
            </w:tcBorders>
            <w:vAlign w:val="center"/>
          </w:tcPr>
          <w:p w:rsidR="001075CB" w:rsidRDefault="00023FC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расходов, рублей</w:t>
            </w:r>
          </w:p>
        </w:tc>
        <w:tc>
          <w:tcPr>
            <w:tcW w:w="1701" w:type="dxa"/>
            <w:vMerge w:val="restart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Источник</w:t>
            </w:r>
          </w:p>
          <w:p w:rsidR="001075CB" w:rsidRDefault="00023FCD">
            <w:pPr>
              <w:widowControl w:val="0"/>
              <w:jc w:val="center"/>
            </w:pPr>
            <w:proofErr w:type="spellStart"/>
            <w:proofErr w:type="gramStart"/>
            <w:r>
              <w:rPr>
                <w:szCs w:val="20"/>
              </w:rPr>
              <w:t>финанси-рования</w:t>
            </w:r>
            <w:proofErr w:type="spellEnd"/>
            <w:proofErr w:type="gramEnd"/>
          </w:p>
        </w:tc>
      </w:tr>
      <w:tr w:rsidR="001075CB">
        <w:trPr>
          <w:cantSplit/>
          <w:trHeight w:val="819"/>
        </w:trPr>
        <w:tc>
          <w:tcPr>
            <w:tcW w:w="426" w:type="dxa"/>
            <w:vMerge/>
          </w:tcPr>
          <w:p w:rsidR="001075CB" w:rsidRDefault="001075CB">
            <w:pPr>
              <w:widowControl w:val="0"/>
              <w:jc w:val="both"/>
            </w:pPr>
          </w:p>
        </w:tc>
        <w:tc>
          <w:tcPr>
            <w:tcW w:w="3624" w:type="dxa"/>
            <w:vMerge/>
          </w:tcPr>
          <w:p w:rsidR="001075CB" w:rsidRDefault="001075CB">
            <w:pPr>
              <w:widowControl w:val="0"/>
              <w:jc w:val="both"/>
            </w:pPr>
          </w:p>
        </w:tc>
        <w:tc>
          <w:tcPr>
            <w:tcW w:w="924" w:type="dxa"/>
            <w:vMerge/>
          </w:tcPr>
          <w:p w:rsidR="001075CB" w:rsidRDefault="001075CB">
            <w:pPr>
              <w:widowControl w:val="0"/>
              <w:jc w:val="center"/>
            </w:pPr>
          </w:p>
        </w:tc>
        <w:tc>
          <w:tcPr>
            <w:tcW w:w="1655" w:type="dxa"/>
            <w:vMerge/>
          </w:tcPr>
          <w:p w:rsidR="001075CB" w:rsidRDefault="001075CB">
            <w:pPr>
              <w:widowControl w:val="0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2025 год</w:t>
            </w:r>
          </w:p>
        </w:tc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2026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2027 год</w:t>
            </w:r>
          </w:p>
        </w:tc>
        <w:tc>
          <w:tcPr>
            <w:tcW w:w="133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2028 год</w:t>
            </w:r>
          </w:p>
        </w:tc>
        <w:tc>
          <w:tcPr>
            <w:tcW w:w="133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2029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075CB" w:rsidRDefault="001075CB">
            <w:pPr>
              <w:widowControl w:val="0"/>
            </w:pPr>
          </w:p>
        </w:tc>
      </w:tr>
      <w:tr w:rsidR="001075CB">
        <w:tc>
          <w:tcPr>
            <w:tcW w:w="426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1</w:t>
            </w:r>
          </w:p>
        </w:tc>
        <w:tc>
          <w:tcPr>
            <w:tcW w:w="3624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4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10</w:t>
            </w:r>
          </w:p>
        </w:tc>
      </w:tr>
      <w:tr w:rsidR="001075CB">
        <w:trPr>
          <w:trHeight w:val="1304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15.</w:t>
            </w: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12: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ул. Деповская,34, </w:t>
            </w:r>
            <w:r>
              <w:rPr>
                <w:szCs w:val="20"/>
              </w:rPr>
              <w:br/>
              <w:t>ул. Гагарина,3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2025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26454333,60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940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16.</w:t>
            </w:r>
          </w:p>
        </w:tc>
        <w:tc>
          <w:tcPr>
            <w:tcW w:w="3624" w:type="dxa"/>
            <w:tcBorders>
              <w:top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13: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Деповская,1, </w:t>
            </w:r>
            <w:r>
              <w:rPr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2025 год</w:t>
            </w:r>
          </w:p>
        </w:tc>
        <w:tc>
          <w:tcPr>
            <w:tcW w:w="1655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Комитет по управлению имуществом</w:t>
            </w:r>
          </w:p>
          <w:p w:rsidR="001075CB" w:rsidRDefault="00023FCD">
            <w:r>
              <w:rPr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76000,00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259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17.</w:t>
            </w:r>
          </w:p>
          <w:p w:rsidR="001075CB" w:rsidRDefault="001075CB">
            <w:pPr>
              <w:widowControl w:val="0"/>
              <w:ind w:right="-90"/>
              <w:jc w:val="both"/>
            </w:pPr>
          </w:p>
        </w:tc>
        <w:tc>
          <w:tcPr>
            <w:tcW w:w="3624" w:type="dxa"/>
            <w:tcBorders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14: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адресам: ул. </w:t>
            </w:r>
            <w:proofErr w:type="gramStart"/>
            <w:r>
              <w:rPr>
                <w:szCs w:val="20"/>
              </w:rPr>
              <w:t>Деповская</w:t>
            </w:r>
            <w:proofErr w:type="gramEnd"/>
            <w:r>
              <w:rPr>
                <w:szCs w:val="20"/>
              </w:rPr>
              <w:t xml:space="preserve">,1, </w:t>
            </w:r>
            <w:r>
              <w:rPr>
                <w:szCs w:val="20"/>
              </w:rPr>
              <w:br/>
              <w:t>ул. Деповская,15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2026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28462574,60</w:t>
            </w: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158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18.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15: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>проведение оценки стоимости изымаемых жилых помещений по адресам: ул. Октябрьская, 16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2026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Комитет по управлению имуществом</w:t>
            </w:r>
          </w:p>
          <w:p w:rsidR="001075CB" w:rsidRDefault="00023FCD">
            <w:r>
              <w:rPr>
                <w:szCs w:val="20"/>
              </w:rPr>
              <w:t>Администрации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116000,00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158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19.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16: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ул. </w:t>
            </w:r>
            <w:proofErr w:type="gramStart"/>
            <w:r>
              <w:rPr>
                <w:szCs w:val="20"/>
              </w:rPr>
              <w:t>Октябрьская</w:t>
            </w:r>
            <w:proofErr w:type="gramEnd"/>
            <w:r>
              <w:rPr>
                <w:szCs w:val="20"/>
              </w:rPr>
              <w:t xml:space="preserve">, 16, </w:t>
            </w:r>
            <w:r>
              <w:rPr>
                <w:szCs w:val="20"/>
              </w:rPr>
              <w:br/>
              <w:t>ул. Октябрьская,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2027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 xml:space="preserve"> 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31114135,80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142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20.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17: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проведение оценки стоимости изымаемых жилых помещений по адресам: ул. Дорожная, 18, 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lastRenderedPageBreak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2027</w:t>
            </w:r>
          </w:p>
          <w:p w:rsidR="001075CB" w:rsidRDefault="00023FCD">
            <w:pPr>
              <w:jc w:val="center"/>
            </w:pPr>
            <w:r>
              <w:rPr>
                <w:szCs w:val="20"/>
              </w:rPr>
              <w:t>год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r>
              <w:rPr>
                <w:szCs w:val="20"/>
              </w:rPr>
              <w:t>Комитет по управлению имуществом</w:t>
            </w:r>
          </w:p>
          <w:p w:rsidR="001075CB" w:rsidRDefault="00023FCD">
            <w:r>
              <w:rPr>
                <w:szCs w:val="20"/>
              </w:rPr>
              <w:t xml:space="preserve">Администрации </w:t>
            </w:r>
            <w:r>
              <w:rPr>
                <w:szCs w:val="20"/>
              </w:rPr>
              <w:lastRenderedPageBreak/>
              <w:t>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86000,00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559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center"/>
            </w:pPr>
            <w:r>
              <w:rPr>
                <w:szCs w:val="20"/>
              </w:rPr>
              <w:lastRenderedPageBreak/>
              <w:t>1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widowControl w:val="0"/>
              <w:jc w:val="center"/>
            </w:pPr>
            <w:r>
              <w:rPr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10</w:t>
            </w:r>
          </w:p>
        </w:tc>
      </w:tr>
      <w:tr w:rsidR="001075CB">
        <w:trPr>
          <w:trHeight w:val="1158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  <w:szCs w:val="20"/>
              </w:rPr>
              <w:t>21.</w:t>
            </w:r>
          </w:p>
        </w:tc>
        <w:tc>
          <w:tcPr>
            <w:tcW w:w="36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023FCD">
            <w:pPr>
              <w:widowControl w:val="0"/>
              <w:jc w:val="both"/>
            </w:pPr>
            <w:r>
              <w:rPr>
                <w:b/>
                <w:szCs w:val="20"/>
              </w:rPr>
              <w:t>Мероприятие 18:</w:t>
            </w:r>
            <w:r>
              <w:rPr>
                <w:szCs w:val="20"/>
              </w:rPr>
              <w:t xml:space="preserve"> </w:t>
            </w:r>
          </w:p>
          <w:p w:rsidR="001075CB" w:rsidRDefault="00023FCD">
            <w:pPr>
              <w:widowControl w:val="0"/>
              <w:jc w:val="both"/>
            </w:pPr>
            <w:r>
              <w:rPr>
                <w:szCs w:val="20"/>
              </w:rPr>
              <w:t xml:space="preserve">переселение граждан, проживающих в многоквартирных жилых домах по адресам: ул. Дорожная, 18, </w:t>
            </w:r>
            <w:r>
              <w:rPr>
                <w:szCs w:val="20"/>
              </w:rPr>
              <w:br/>
              <w:t>ул. Чкалова, 116а, ул. Черепановых, 18</w:t>
            </w: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2028-2029 годы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>
            <w:pPr>
              <w:jc w:val="center"/>
            </w:pPr>
          </w:p>
          <w:p w:rsidR="001075CB" w:rsidRDefault="00023FCD">
            <w:pPr>
              <w:jc w:val="center"/>
            </w:pPr>
            <w:r>
              <w:rPr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75CB" w:rsidRDefault="001075CB"/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  <w:tr w:rsidR="001075CB">
        <w:trPr>
          <w:trHeight w:val="530"/>
        </w:trPr>
        <w:tc>
          <w:tcPr>
            <w:tcW w:w="426" w:type="dxa"/>
          </w:tcPr>
          <w:p w:rsidR="001075CB" w:rsidRDefault="00023FCD">
            <w:pPr>
              <w:widowControl w:val="0"/>
              <w:ind w:right="-90"/>
              <w:jc w:val="both"/>
            </w:pPr>
            <w:r>
              <w:rPr>
                <w:b/>
              </w:rPr>
              <w:t>22</w:t>
            </w:r>
            <w:r>
              <w:t>.</w:t>
            </w:r>
          </w:p>
        </w:tc>
        <w:tc>
          <w:tcPr>
            <w:tcW w:w="3624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widowControl w:val="0"/>
              <w:jc w:val="center"/>
            </w:pPr>
            <w:r>
              <w:rPr>
                <w:b/>
                <w:szCs w:val="20"/>
              </w:rPr>
              <w:t>ВСЕГО по этапам за 2025 - 2029 годы</w:t>
            </w:r>
          </w:p>
        </w:tc>
        <w:tc>
          <w:tcPr>
            <w:tcW w:w="924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2025-2029 годы</w:t>
            </w:r>
          </w:p>
          <w:p w:rsidR="001075CB" w:rsidRDefault="001075CB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r>
              <w:rPr>
                <w:szCs w:val="20"/>
              </w:rPr>
              <w:t>Комитет по управлению имуществом</w:t>
            </w:r>
          </w:p>
          <w:p w:rsidR="001075CB" w:rsidRDefault="00023FCD">
            <w:pPr>
              <w:rPr>
                <w:szCs w:val="20"/>
              </w:rPr>
            </w:pPr>
            <w:r>
              <w:rPr>
                <w:szCs w:val="20"/>
              </w:rPr>
              <w:t>Администрации города Новоалтайска,</w:t>
            </w:r>
          </w:p>
          <w:p w:rsidR="001075CB" w:rsidRDefault="00023FCD">
            <w:r>
              <w:rPr>
                <w:szCs w:val="20"/>
              </w:rPr>
              <w:t>Администрация города Новоалтайска</w:t>
            </w:r>
          </w:p>
          <w:p w:rsidR="001075CB" w:rsidRDefault="001075CB"/>
        </w:tc>
        <w:tc>
          <w:tcPr>
            <w:tcW w:w="1274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26530333,60</w:t>
            </w:r>
          </w:p>
        </w:tc>
        <w:tc>
          <w:tcPr>
            <w:tcW w:w="1390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28578574,60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31200135,80</w:t>
            </w:r>
          </w:p>
        </w:tc>
        <w:tc>
          <w:tcPr>
            <w:tcW w:w="1332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15517924,20</w:t>
            </w:r>
          </w:p>
        </w:tc>
        <w:tc>
          <w:tcPr>
            <w:tcW w:w="1333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pPr>
              <w:jc w:val="center"/>
            </w:pPr>
            <w:r>
              <w:rPr>
                <w:szCs w:val="20"/>
              </w:rPr>
              <w:t>19902017,80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:rsidR="001075CB" w:rsidRDefault="00023FCD">
            <w:r>
              <w:rPr>
                <w:szCs w:val="20"/>
              </w:rPr>
              <w:t>бюджет городского округа</w:t>
            </w:r>
          </w:p>
        </w:tc>
      </w:tr>
    </w:tbl>
    <w:p w:rsidR="001075CB" w:rsidRDefault="001075CB"/>
    <w:p w:rsidR="001075CB" w:rsidRDefault="001075CB">
      <w:pPr>
        <w:widowControl w:val="0"/>
        <w:spacing w:line="480" w:lineRule="auto"/>
        <w:jc w:val="both"/>
        <w:rPr>
          <w:sz w:val="28"/>
          <w:szCs w:val="28"/>
        </w:rPr>
      </w:pPr>
    </w:p>
    <w:p w:rsidR="001075CB" w:rsidRDefault="00023FCD">
      <w:pPr>
        <w:widowControl w:val="0"/>
        <w:spacing w:line="480" w:lineRule="auto"/>
        <w:jc w:val="both"/>
        <w:rPr>
          <w:sz w:val="28"/>
          <w:szCs w:val="28"/>
        </w:rPr>
        <w:sectPr w:rsidR="001075CB" w:rsidSect="00635921">
          <w:pgSz w:w="16838" w:h="11905" w:orient="landscape"/>
          <w:pgMar w:top="709" w:right="1134" w:bottom="142" w:left="1134" w:header="709" w:footer="709" w:gutter="0"/>
          <w:cols w:space="720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75CB" w:rsidRDefault="00023FCD">
      <w:pPr>
        <w:pStyle w:val="afb"/>
        <w:ind w:right="-170"/>
        <w:jc w:val="right"/>
        <w:rPr>
          <w:rFonts w:ascii="Times New Roman" w:hAnsi="Times New Roman"/>
          <w:lang w:val="ru-RU"/>
        </w:rPr>
      </w:pPr>
      <w:r w:rsidRPr="00023FCD">
        <w:rPr>
          <w:sz w:val="24"/>
          <w:lang w:val="ru-RU"/>
        </w:rPr>
        <w:lastRenderedPageBreak/>
        <w:t>«</w:t>
      </w:r>
      <w:r>
        <w:rPr>
          <w:rFonts w:ascii="Times New Roman" w:hAnsi="Times New Roman"/>
          <w:sz w:val="28"/>
          <w:szCs w:val="28"/>
          <w:lang w:val="ru-RU"/>
        </w:rPr>
        <w:t>Приложение 3</w:t>
      </w:r>
    </w:p>
    <w:p w:rsidR="001075CB" w:rsidRDefault="00023FCD">
      <w:pPr>
        <w:pStyle w:val="afb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ведомственной целевой программе</w:t>
      </w:r>
    </w:p>
    <w:p w:rsidR="001075CB" w:rsidRDefault="00023FCD">
      <w:pPr>
        <w:pStyle w:val="afb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«Переселение граждан из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аварийного</w:t>
      </w:r>
      <w:proofErr w:type="gramEnd"/>
    </w:p>
    <w:p w:rsidR="001075CB" w:rsidRDefault="00023FCD">
      <w:pPr>
        <w:pStyle w:val="afb"/>
        <w:ind w:right="-17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жилищного фонда в городе </w:t>
      </w:r>
    </w:p>
    <w:p w:rsidR="001075CB" w:rsidRDefault="00023FCD">
      <w:pPr>
        <w:pStyle w:val="afb"/>
        <w:ind w:right="-170"/>
        <w:jc w:val="right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Новоалтайске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2020-2029 годы»</w:t>
      </w:r>
    </w:p>
    <w:p w:rsidR="001075CB" w:rsidRDefault="001075CB">
      <w:pPr>
        <w:jc w:val="right"/>
        <w:outlineLvl w:val="2"/>
      </w:pPr>
    </w:p>
    <w:p w:rsidR="001075CB" w:rsidRDefault="00023FCD">
      <w:pPr>
        <w:jc w:val="center"/>
        <w:outlineLvl w:val="2"/>
        <w:rPr>
          <w:sz w:val="28"/>
        </w:rPr>
      </w:pPr>
      <w:r>
        <w:rPr>
          <w:sz w:val="28"/>
          <w:szCs w:val="24"/>
          <w:lang w:eastAsia="en-US"/>
        </w:rPr>
        <w:t>Общий объем средств,</w:t>
      </w:r>
      <w:r w:rsidR="00B608AD">
        <w:rPr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t>направляемых на реализацию ведомственной целевой программы</w:t>
      </w:r>
      <w:bookmarkStart w:id="2" w:name="_GoBack"/>
      <w:bookmarkEnd w:id="2"/>
    </w:p>
    <w:p w:rsidR="001075CB" w:rsidRDefault="001075CB">
      <w:pPr>
        <w:jc w:val="center"/>
        <w:outlineLvl w:val="2"/>
      </w:pPr>
    </w:p>
    <w:tbl>
      <w:tblPr>
        <w:tblW w:w="0" w:type="auto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2551"/>
        <w:gridCol w:w="1134"/>
        <w:gridCol w:w="1276"/>
        <w:gridCol w:w="1417"/>
        <w:gridCol w:w="1276"/>
        <w:gridCol w:w="1276"/>
        <w:gridCol w:w="1134"/>
        <w:gridCol w:w="1276"/>
        <w:gridCol w:w="1134"/>
        <w:gridCol w:w="1134"/>
        <w:gridCol w:w="3092"/>
        <w:gridCol w:w="3092"/>
      </w:tblGrid>
      <w:tr w:rsidR="001075CB">
        <w:trPr>
          <w:cantSplit/>
          <w:trHeight w:val="233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 направления </w:t>
            </w:r>
          </w:p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14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1075CB">
            <w:pPr>
              <w:jc w:val="center"/>
              <w:rPr>
                <w:sz w:val="24"/>
                <w:szCs w:val="24"/>
              </w:rPr>
            </w:pPr>
          </w:p>
        </w:tc>
      </w:tr>
      <w:tr w:rsidR="001075CB">
        <w:trPr>
          <w:cantSplit/>
          <w:trHeight w:val="835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1075C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</w:p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  <w:p w:rsidR="001075CB" w:rsidRDefault="001075CB">
            <w:pPr>
              <w:jc w:val="center"/>
              <w:rPr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1075CB">
            <w:pPr>
              <w:jc w:val="center"/>
              <w:rPr>
                <w:sz w:val="24"/>
              </w:rPr>
            </w:pPr>
          </w:p>
        </w:tc>
      </w:tr>
      <w:tr w:rsidR="001075CB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52897,5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46322,1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33050,2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22371,45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32036,30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26530,33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31200,13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35419,94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308416,6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1075CB">
            <w:pPr>
              <w:jc w:val="center"/>
              <w:rPr>
                <w:sz w:val="24"/>
              </w:rPr>
            </w:pPr>
          </w:p>
        </w:tc>
      </w:tr>
      <w:tr w:rsidR="001075CB">
        <w:trPr>
          <w:trHeight w:val="8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 бюджет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17236,24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26473,9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31435,9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22371,45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32036,30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26530,33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31200,13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35419,94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ind w:right="1391"/>
              <w:jc w:val="center"/>
              <w:rPr>
                <w:sz w:val="24"/>
              </w:rPr>
            </w:pPr>
            <w:r>
              <w:rPr>
                <w:sz w:val="24"/>
              </w:rPr>
              <w:t>251282,8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1075CB">
            <w:pPr>
              <w:jc w:val="center"/>
              <w:rPr>
                <w:sz w:val="24"/>
              </w:rPr>
            </w:pPr>
          </w:p>
        </w:tc>
      </w:tr>
      <w:tr w:rsidR="001075CB">
        <w:trPr>
          <w:trHeight w:val="104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краевой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638,8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1075CB">
            <w:pPr>
              <w:jc w:val="center"/>
              <w:rPr>
                <w:sz w:val="24"/>
              </w:rPr>
            </w:pPr>
          </w:p>
        </w:tc>
      </w:tr>
      <w:tr w:rsidR="001075CB">
        <w:trPr>
          <w:trHeight w:val="104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средства Фонда содействия реформированию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35234,0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19602,4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1613,3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023FCD">
            <w:pPr>
              <w:tabs>
                <w:tab w:val="left" w:pos="1559"/>
              </w:tabs>
              <w:ind w:right="1533"/>
              <w:jc w:val="center"/>
              <w:rPr>
                <w:sz w:val="24"/>
              </w:rPr>
            </w:pPr>
            <w:r>
              <w:rPr>
                <w:sz w:val="24"/>
              </w:rPr>
              <w:t>56450,0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5CB" w:rsidRDefault="001075CB">
            <w:pPr>
              <w:jc w:val="center"/>
              <w:rPr>
                <w:sz w:val="24"/>
              </w:rPr>
            </w:pPr>
          </w:p>
        </w:tc>
      </w:tr>
    </w:tbl>
    <w:p w:rsidR="001075CB" w:rsidRDefault="001075CB">
      <w:pPr>
        <w:widowControl w:val="0"/>
        <w:jc w:val="center"/>
        <w:rPr>
          <w:sz w:val="24"/>
        </w:rPr>
      </w:pPr>
    </w:p>
    <w:p w:rsidR="001075CB" w:rsidRDefault="001075CB">
      <w:pPr>
        <w:rPr>
          <w:sz w:val="28"/>
          <w:szCs w:val="28"/>
        </w:rPr>
      </w:pPr>
    </w:p>
    <w:sectPr w:rsidR="001075CB">
      <w:pgSz w:w="16838" w:h="11905" w:orient="landscape"/>
      <w:pgMar w:top="96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00" w:rsidRDefault="00023FCD">
      <w:r>
        <w:separator/>
      </w:r>
    </w:p>
  </w:endnote>
  <w:endnote w:type="continuationSeparator" w:id="0">
    <w:p w:rsidR="00697900" w:rsidRDefault="0002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CB" w:rsidRDefault="001075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CB" w:rsidRDefault="00023FCD">
      <w:r>
        <w:separator/>
      </w:r>
    </w:p>
  </w:footnote>
  <w:footnote w:type="continuationSeparator" w:id="0">
    <w:p w:rsidR="001075CB" w:rsidRDefault="0002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A24"/>
    <w:multiLevelType w:val="hybridMultilevel"/>
    <w:tmpl w:val="62EA2CE4"/>
    <w:lvl w:ilvl="0" w:tplc="A98C1172">
      <w:start w:val="1"/>
      <w:numFmt w:val="decimal"/>
      <w:lvlText w:val="%1."/>
      <w:lvlJc w:val="left"/>
      <w:pPr>
        <w:ind w:left="690" w:hanging="360"/>
      </w:pPr>
    </w:lvl>
    <w:lvl w:ilvl="1" w:tplc="C5249A0A">
      <w:start w:val="1"/>
      <w:numFmt w:val="lowerLetter"/>
      <w:lvlText w:val="%2."/>
      <w:lvlJc w:val="left"/>
      <w:pPr>
        <w:ind w:left="1410" w:hanging="360"/>
      </w:pPr>
    </w:lvl>
    <w:lvl w:ilvl="2" w:tplc="0DB8BB48">
      <w:start w:val="1"/>
      <w:numFmt w:val="lowerRoman"/>
      <w:lvlText w:val="%3."/>
      <w:lvlJc w:val="right"/>
      <w:pPr>
        <w:ind w:left="2130" w:hanging="180"/>
      </w:pPr>
    </w:lvl>
    <w:lvl w:ilvl="3" w:tplc="7026D21C">
      <w:start w:val="1"/>
      <w:numFmt w:val="decimal"/>
      <w:lvlText w:val="%4."/>
      <w:lvlJc w:val="left"/>
      <w:pPr>
        <w:ind w:left="2850" w:hanging="360"/>
      </w:pPr>
    </w:lvl>
    <w:lvl w:ilvl="4" w:tplc="0556338A">
      <w:start w:val="1"/>
      <w:numFmt w:val="lowerLetter"/>
      <w:lvlText w:val="%5."/>
      <w:lvlJc w:val="left"/>
      <w:pPr>
        <w:ind w:left="3570" w:hanging="360"/>
      </w:pPr>
    </w:lvl>
    <w:lvl w:ilvl="5" w:tplc="C610F10C">
      <w:start w:val="1"/>
      <w:numFmt w:val="lowerRoman"/>
      <w:lvlText w:val="%6."/>
      <w:lvlJc w:val="right"/>
      <w:pPr>
        <w:ind w:left="4290" w:hanging="180"/>
      </w:pPr>
    </w:lvl>
    <w:lvl w:ilvl="6" w:tplc="12BADCB6">
      <w:start w:val="1"/>
      <w:numFmt w:val="decimal"/>
      <w:lvlText w:val="%7."/>
      <w:lvlJc w:val="left"/>
      <w:pPr>
        <w:ind w:left="5010" w:hanging="360"/>
      </w:pPr>
    </w:lvl>
    <w:lvl w:ilvl="7" w:tplc="EA041DA0">
      <w:start w:val="1"/>
      <w:numFmt w:val="lowerLetter"/>
      <w:lvlText w:val="%8."/>
      <w:lvlJc w:val="left"/>
      <w:pPr>
        <w:ind w:left="5730" w:hanging="360"/>
      </w:pPr>
    </w:lvl>
    <w:lvl w:ilvl="8" w:tplc="D362DA0C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E2E1AD7"/>
    <w:multiLevelType w:val="hybridMultilevel"/>
    <w:tmpl w:val="B23C4AE6"/>
    <w:lvl w:ilvl="0" w:tplc="B2282B5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C9CC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383E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BC28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203F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60FC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EEE0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2A44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26B6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774706B"/>
    <w:multiLevelType w:val="hybridMultilevel"/>
    <w:tmpl w:val="216ECC30"/>
    <w:lvl w:ilvl="0" w:tplc="F9E43136">
      <w:start w:val="1"/>
      <w:numFmt w:val="decimal"/>
      <w:lvlText w:val="%1."/>
      <w:lvlJc w:val="left"/>
      <w:pPr>
        <w:ind w:left="720" w:hanging="360"/>
      </w:pPr>
    </w:lvl>
    <w:lvl w:ilvl="1" w:tplc="5A7E220A">
      <w:start w:val="1"/>
      <w:numFmt w:val="lowerLetter"/>
      <w:lvlText w:val="%2."/>
      <w:lvlJc w:val="left"/>
      <w:pPr>
        <w:ind w:left="1440" w:hanging="360"/>
      </w:pPr>
    </w:lvl>
    <w:lvl w:ilvl="2" w:tplc="29088C44">
      <w:start w:val="1"/>
      <w:numFmt w:val="lowerRoman"/>
      <w:lvlText w:val="%3."/>
      <w:lvlJc w:val="right"/>
      <w:pPr>
        <w:ind w:left="2160" w:hanging="180"/>
      </w:pPr>
    </w:lvl>
    <w:lvl w:ilvl="3" w:tplc="9E0CD9E2">
      <w:start w:val="1"/>
      <w:numFmt w:val="decimal"/>
      <w:lvlText w:val="%4."/>
      <w:lvlJc w:val="left"/>
      <w:pPr>
        <w:ind w:left="2880" w:hanging="360"/>
      </w:pPr>
    </w:lvl>
    <w:lvl w:ilvl="4" w:tplc="68B43A34">
      <w:start w:val="1"/>
      <w:numFmt w:val="lowerLetter"/>
      <w:lvlText w:val="%5."/>
      <w:lvlJc w:val="left"/>
      <w:pPr>
        <w:ind w:left="3600" w:hanging="360"/>
      </w:pPr>
    </w:lvl>
    <w:lvl w:ilvl="5" w:tplc="68D2CF3A">
      <w:start w:val="1"/>
      <w:numFmt w:val="lowerRoman"/>
      <w:lvlText w:val="%6."/>
      <w:lvlJc w:val="right"/>
      <w:pPr>
        <w:ind w:left="4320" w:hanging="180"/>
      </w:pPr>
    </w:lvl>
    <w:lvl w:ilvl="6" w:tplc="769A60E0">
      <w:start w:val="1"/>
      <w:numFmt w:val="decimal"/>
      <w:lvlText w:val="%7."/>
      <w:lvlJc w:val="left"/>
      <w:pPr>
        <w:ind w:left="5040" w:hanging="360"/>
      </w:pPr>
    </w:lvl>
    <w:lvl w:ilvl="7" w:tplc="043605C0">
      <w:start w:val="1"/>
      <w:numFmt w:val="lowerLetter"/>
      <w:lvlText w:val="%8."/>
      <w:lvlJc w:val="left"/>
      <w:pPr>
        <w:ind w:left="5760" w:hanging="360"/>
      </w:pPr>
    </w:lvl>
    <w:lvl w:ilvl="8" w:tplc="EB00DF5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D681E"/>
    <w:multiLevelType w:val="hybridMultilevel"/>
    <w:tmpl w:val="33F80084"/>
    <w:lvl w:ilvl="0" w:tplc="2598A99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6DE2E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5438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4A4A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4EF2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4897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4E60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DE83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FA1A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2EC759E"/>
    <w:multiLevelType w:val="hybridMultilevel"/>
    <w:tmpl w:val="17045F88"/>
    <w:lvl w:ilvl="0" w:tplc="400C5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66AA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B226A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0819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1400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78E3F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7224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4A4B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C62B7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4A179B5"/>
    <w:multiLevelType w:val="hybridMultilevel"/>
    <w:tmpl w:val="B79C55F4"/>
    <w:lvl w:ilvl="0" w:tplc="F202C76E">
      <w:start w:val="1"/>
      <w:numFmt w:val="decimal"/>
      <w:lvlText w:val="%1."/>
      <w:lvlJc w:val="left"/>
      <w:pPr>
        <w:ind w:left="1069" w:hanging="360"/>
      </w:pPr>
    </w:lvl>
    <w:lvl w:ilvl="1" w:tplc="4134C17A">
      <w:start w:val="1"/>
      <w:numFmt w:val="lowerLetter"/>
      <w:lvlText w:val="%2."/>
      <w:lvlJc w:val="left"/>
      <w:pPr>
        <w:ind w:left="1789" w:hanging="360"/>
      </w:pPr>
    </w:lvl>
    <w:lvl w:ilvl="2" w:tplc="E306FF2A">
      <w:start w:val="1"/>
      <w:numFmt w:val="lowerRoman"/>
      <w:lvlText w:val="%3."/>
      <w:lvlJc w:val="right"/>
      <w:pPr>
        <w:ind w:left="2509" w:hanging="180"/>
      </w:pPr>
    </w:lvl>
    <w:lvl w:ilvl="3" w:tplc="92BCDE66">
      <w:start w:val="1"/>
      <w:numFmt w:val="decimal"/>
      <w:lvlText w:val="%4."/>
      <w:lvlJc w:val="left"/>
      <w:pPr>
        <w:ind w:left="3229" w:hanging="360"/>
      </w:pPr>
    </w:lvl>
    <w:lvl w:ilvl="4" w:tplc="A68E16BC">
      <w:start w:val="1"/>
      <w:numFmt w:val="lowerLetter"/>
      <w:lvlText w:val="%5."/>
      <w:lvlJc w:val="left"/>
      <w:pPr>
        <w:ind w:left="3949" w:hanging="360"/>
      </w:pPr>
    </w:lvl>
    <w:lvl w:ilvl="5" w:tplc="A4A82A40">
      <w:start w:val="1"/>
      <w:numFmt w:val="lowerRoman"/>
      <w:lvlText w:val="%6."/>
      <w:lvlJc w:val="right"/>
      <w:pPr>
        <w:ind w:left="4669" w:hanging="180"/>
      </w:pPr>
    </w:lvl>
    <w:lvl w:ilvl="6" w:tplc="3AD68F54">
      <w:start w:val="1"/>
      <w:numFmt w:val="decimal"/>
      <w:lvlText w:val="%7."/>
      <w:lvlJc w:val="left"/>
      <w:pPr>
        <w:ind w:left="5389" w:hanging="360"/>
      </w:pPr>
    </w:lvl>
    <w:lvl w:ilvl="7" w:tplc="2A9C28B6">
      <w:start w:val="1"/>
      <w:numFmt w:val="lowerLetter"/>
      <w:lvlText w:val="%8."/>
      <w:lvlJc w:val="left"/>
      <w:pPr>
        <w:ind w:left="6109" w:hanging="360"/>
      </w:pPr>
    </w:lvl>
    <w:lvl w:ilvl="8" w:tplc="4BDA3C7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960042"/>
    <w:multiLevelType w:val="hybridMultilevel"/>
    <w:tmpl w:val="1CF65FFE"/>
    <w:lvl w:ilvl="0" w:tplc="26DE821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A86828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EACA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24F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82F5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B241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0482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C03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947F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E9D60A3"/>
    <w:multiLevelType w:val="hybridMultilevel"/>
    <w:tmpl w:val="2D2C50DE"/>
    <w:lvl w:ilvl="0" w:tplc="C01A1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84AD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4CA1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BABB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7CE2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2853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642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7819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66C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FA302C0"/>
    <w:multiLevelType w:val="hybridMultilevel"/>
    <w:tmpl w:val="5C9676E2"/>
    <w:lvl w:ilvl="0" w:tplc="47C0DFD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37E6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B27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8219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BE80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1EF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AC7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E054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0ECB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02B7C09"/>
    <w:multiLevelType w:val="hybridMultilevel"/>
    <w:tmpl w:val="74BA647E"/>
    <w:lvl w:ilvl="0" w:tplc="B5889400">
      <w:start w:val="1"/>
      <w:numFmt w:val="decimal"/>
      <w:lvlText w:val="%1."/>
      <w:lvlJc w:val="left"/>
      <w:pPr>
        <w:ind w:left="720" w:hanging="360"/>
      </w:pPr>
    </w:lvl>
    <w:lvl w:ilvl="1" w:tplc="575CD8B4">
      <w:start w:val="1"/>
      <w:numFmt w:val="lowerLetter"/>
      <w:lvlText w:val="%2."/>
      <w:lvlJc w:val="left"/>
      <w:pPr>
        <w:ind w:left="1440" w:hanging="360"/>
      </w:pPr>
    </w:lvl>
    <w:lvl w:ilvl="2" w:tplc="11960636">
      <w:start w:val="1"/>
      <w:numFmt w:val="lowerRoman"/>
      <w:lvlText w:val="%3."/>
      <w:lvlJc w:val="right"/>
      <w:pPr>
        <w:ind w:left="2160" w:hanging="180"/>
      </w:pPr>
    </w:lvl>
    <w:lvl w:ilvl="3" w:tplc="B9BA859C">
      <w:start w:val="1"/>
      <w:numFmt w:val="decimal"/>
      <w:lvlText w:val="%4."/>
      <w:lvlJc w:val="left"/>
      <w:pPr>
        <w:ind w:left="2880" w:hanging="360"/>
      </w:pPr>
    </w:lvl>
    <w:lvl w:ilvl="4" w:tplc="1C7E5F58">
      <w:start w:val="1"/>
      <w:numFmt w:val="lowerLetter"/>
      <w:lvlText w:val="%5."/>
      <w:lvlJc w:val="left"/>
      <w:pPr>
        <w:ind w:left="3600" w:hanging="360"/>
      </w:pPr>
    </w:lvl>
    <w:lvl w:ilvl="5" w:tplc="34227B4E">
      <w:start w:val="1"/>
      <w:numFmt w:val="lowerRoman"/>
      <w:lvlText w:val="%6."/>
      <w:lvlJc w:val="right"/>
      <w:pPr>
        <w:ind w:left="4320" w:hanging="180"/>
      </w:pPr>
    </w:lvl>
    <w:lvl w:ilvl="6" w:tplc="FDD6B5C8">
      <w:start w:val="1"/>
      <w:numFmt w:val="decimal"/>
      <w:lvlText w:val="%7."/>
      <w:lvlJc w:val="left"/>
      <w:pPr>
        <w:ind w:left="5040" w:hanging="360"/>
      </w:pPr>
    </w:lvl>
    <w:lvl w:ilvl="7" w:tplc="6E182D2A">
      <w:start w:val="1"/>
      <w:numFmt w:val="lowerLetter"/>
      <w:lvlText w:val="%8."/>
      <w:lvlJc w:val="left"/>
      <w:pPr>
        <w:ind w:left="5760" w:hanging="360"/>
      </w:pPr>
    </w:lvl>
    <w:lvl w:ilvl="8" w:tplc="E95631F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1448"/>
    <w:multiLevelType w:val="hybridMultilevel"/>
    <w:tmpl w:val="9AA64F46"/>
    <w:lvl w:ilvl="0" w:tplc="8A461CE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F2E020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3E50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D45E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EC68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34DB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2C0F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4888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2ABE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AA302C8"/>
    <w:multiLevelType w:val="hybridMultilevel"/>
    <w:tmpl w:val="D2BC178C"/>
    <w:lvl w:ilvl="0" w:tplc="D346B66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FB2C6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CC88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E64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40B0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92BD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D85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4630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62BE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F6F2DCE"/>
    <w:multiLevelType w:val="hybridMultilevel"/>
    <w:tmpl w:val="CD20BBF2"/>
    <w:lvl w:ilvl="0" w:tplc="E07A39D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189ED4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EE1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FA2D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E842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E50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688F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DAF4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471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4B14877"/>
    <w:multiLevelType w:val="hybridMultilevel"/>
    <w:tmpl w:val="93EE96A0"/>
    <w:lvl w:ilvl="0" w:tplc="E012D24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D980B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2CF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CCA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36F4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1696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961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D650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A80E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CFE4C46"/>
    <w:multiLevelType w:val="hybridMultilevel"/>
    <w:tmpl w:val="DBA49EFC"/>
    <w:lvl w:ilvl="0" w:tplc="D4543102">
      <w:start w:val="1"/>
      <w:numFmt w:val="decimal"/>
      <w:lvlText w:val="%1."/>
      <w:lvlJc w:val="left"/>
      <w:pPr>
        <w:ind w:left="720" w:hanging="360"/>
      </w:pPr>
    </w:lvl>
    <w:lvl w:ilvl="1" w:tplc="85DE00D6">
      <w:start w:val="1"/>
      <w:numFmt w:val="lowerLetter"/>
      <w:lvlText w:val="%2."/>
      <w:lvlJc w:val="left"/>
      <w:pPr>
        <w:ind w:left="1440" w:hanging="360"/>
      </w:pPr>
    </w:lvl>
    <w:lvl w:ilvl="2" w:tplc="6B0E7F50">
      <w:start w:val="1"/>
      <w:numFmt w:val="lowerRoman"/>
      <w:lvlText w:val="%3."/>
      <w:lvlJc w:val="right"/>
      <w:pPr>
        <w:ind w:left="2160" w:hanging="180"/>
      </w:pPr>
    </w:lvl>
    <w:lvl w:ilvl="3" w:tplc="B44AF850">
      <w:start w:val="1"/>
      <w:numFmt w:val="decimal"/>
      <w:lvlText w:val="%4."/>
      <w:lvlJc w:val="left"/>
      <w:pPr>
        <w:ind w:left="2880" w:hanging="360"/>
      </w:pPr>
    </w:lvl>
    <w:lvl w:ilvl="4" w:tplc="B21688F0">
      <w:start w:val="1"/>
      <w:numFmt w:val="lowerLetter"/>
      <w:lvlText w:val="%5."/>
      <w:lvlJc w:val="left"/>
      <w:pPr>
        <w:ind w:left="3600" w:hanging="360"/>
      </w:pPr>
    </w:lvl>
    <w:lvl w:ilvl="5" w:tplc="EC80B416">
      <w:start w:val="1"/>
      <w:numFmt w:val="lowerRoman"/>
      <w:lvlText w:val="%6."/>
      <w:lvlJc w:val="right"/>
      <w:pPr>
        <w:ind w:left="4320" w:hanging="180"/>
      </w:pPr>
    </w:lvl>
    <w:lvl w:ilvl="6" w:tplc="637884FE">
      <w:start w:val="1"/>
      <w:numFmt w:val="decimal"/>
      <w:lvlText w:val="%7."/>
      <w:lvlJc w:val="left"/>
      <w:pPr>
        <w:ind w:left="5040" w:hanging="360"/>
      </w:pPr>
    </w:lvl>
    <w:lvl w:ilvl="7" w:tplc="882442D6">
      <w:start w:val="1"/>
      <w:numFmt w:val="lowerLetter"/>
      <w:lvlText w:val="%8."/>
      <w:lvlJc w:val="left"/>
      <w:pPr>
        <w:ind w:left="5760" w:hanging="360"/>
      </w:pPr>
    </w:lvl>
    <w:lvl w:ilvl="8" w:tplc="71AC434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C47FC"/>
    <w:multiLevelType w:val="hybridMultilevel"/>
    <w:tmpl w:val="ABB483F6"/>
    <w:lvl w:ilvl="0" w:tplc="FF8C29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D6261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46D4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04FD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26F3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04B7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1A19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2440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A4E9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42E046D"/>
    <w:multiLevelType w:val="hybridMultilevel"/>
    <w:tmpl w:val="D0CCD470"/>
    <w:lvl w:ilvl="0" w:tplc="7E82CFCA">
      <w:start w:val="1"/>
      <w:numFmt w:val="decimal"/>
      <w:lvlText w:val="%1."/>
      <w:lvlJc w:val="left"/>
      <w:pPr>
        <w:ind w:left="720" w:hanging="360"/>
      </w:pPr>
    </w:lvl>
    <w:lvl w:ilvl="1" w:tplc="0F3A631E">
      <w:start w:val="1"/>
      <w:numFmt w:val="lowerLetter"/>
      <w:lvlText w:val="%2."/>
      <w:lvlJc w:val="left"/>
      <w:pPr>
        <w:ind w:left="1440" w:hanging="360"/>
      </w:pPr>
    </w:lvl>
    <w:lvl w:ilvl="2" w:tplc="DEC0F4D0">
      <w:start w:val="1"/>
      <w:numFmt w:val="lowerRoman"/>
      <w:lvlText w:val="%3."/>
      <w:lvlJc w:val="right"/>
      <w:pPr>
        <w:ind w:left="2160" w:hanging="180"/>
      </w:pPr>
    </w:lvl>
    <w:lvl w:ilvl="3" w:tplc="869EDDB2">
      <w:start w:val="1"/>
      <w:numFmt w:val="decimal"/>
      <w:lvlText w:val="%4."/>
      <w:lvlJc w:val="left"/>
      <w:pPr>
        <w:ind w:left="2880" w:hanging="360"/>
      </w:pPr>
    </w:lvl>
    <w:lvl w:ilvl="4" w:tplc="81B6A98C">
      <w:start w:val="1"/>
      <w:numFmt w:val="lowerLetter"/>
      <w:lvlText w:val="%5."/>
      <w:lvlJc w:val="left"/>
      <w:pPr>
        <w:ind w:left="3600" w:hanging="360"/>
      </w:pPr>
    </w:lvl>
    <w:lvl w:ilvl="5" w:tplc="D006026C">
      <w:start w:val="1"/>
      <w:numFmt w:val="lowerRoman"/>
      <w:lvlText w:val="%6."/>
      <w:lvlJc w:val="right"/>
      <w:pPr>
        <w:ind w:left="4320" w:hanging="180"/>
      </w:pPr>
    </w:lvl>
    <w:lvl w:ilvl="6" w:tplc="2EE69876">
      <w:start w:val="1"/>
      <w:numFmt w:val="decimal"/>
      <w:lvlText w:val="%7."/>
      <w:lvlJc w:val="left"/>
      <w:pPr>
        <w:ind w:left="5040" w:hanging="360"/>
      </w:pPr>
    </w:lvl>
    <w:lvl w:ilvl="7" w:tplc="72AEEB1A">
      <w:start w:val="1"/>
      <w:numFmt w:val="lowerLetter"/>
      <w:lvlText w:val="%8."/>
      <w:lvlJc w:val="left"/>
      <w:pPr>
        <w:ind w:left="5760" w:hanging="360"/>
      </w:pPr>
    </w:lvl>
    <w:lvl w:ilvl="8" w:tplc="E5FC89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CB"/>
    <w:rsid w:val="00023FCD"/>
    <w:rsid w:val="001075CB"/>
    <w:rsid w:val="00635921"/>
    <w:rsid w:val="00697900"/>
    <w:rsid w:val="00B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ListTable7Colorful-Accent1"/>
    <w:rPr>
      <w:rFonts w:ascii="Times New Roman" w:eastAsia="Times New Roman" w:hAnsi="Times New Roman"/>
      <w:lang w:eastAsia="ru-RU" w:bidi="ar-SA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  <w:szCs w:val="20"/>
      <w:lang w:val="en-US"/>
    </w:rPr>
  </w:style>
  <w:style w:type="paragraph" w:styleId="2">
    <w:name w:val="heading 2"/>
    <w:link w:val="20"/>
    <w:pPr>
      <w:keepNext/>
      <w:jc w:val="center"/>
      <w:outlineLvl w:val="1"/>
    </w:pPr>
    <w:rPr>
      <w:rFonts w:ascii="Times New Roman" w:eastAsia="Times New Roman" w:hAnsi="Times New Roman"/>
      <w:sz w:val="28"/>
      <w:lang w:eastAsia="ru-RU" w:bidi="ar-SA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  <w:szCs w:val="20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pPr>
      <w:keepNext/>
      <w:spacing w:after="120"/>
      <w:jc w:val="center"/>
      <w:outlineLvl w:val="6"/>
    </w:pPr>
    <w:rPr>
      <w:rFonts w:ascii="Arial" w:eastAsia="Times New Roman" w:hAnsi="Arial"/>
      <w:b/>
      <w:sz w:val="24"/>
      <w:lang w:eastAsia="ru-RU" w:bidi="ar-SA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pPr>
      <w:tabs>
        <w:tab w:val="center" w:pos="4153"/>
        <w:tab w:val="right" w:pos="8306"/>
      </w:tabs>
    </w:pPr>
    <w:rPr>
      <w:rFonts w:ascii="Times New Roman" w:eastAsia="Times New Roman" w:hAnsi="Times New Roman"/>
      <w:lang w:eastAsia="ru-RU" w:bidi="ar-SA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PlusNormal">
    <w:name w:val="ConsPlusNormal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2"/>
      <w:lang w:eastAsia="ru-RU" w:bidi="ar-SA"/>
    </w:rPr>
  </w:style>
  <w:style w:type="paragraph" w:customStyle="1" w:styleId="ConsPlusCell">
    <w:name w:val="ConsPlusCell"/>
    <w:pPr>
      <w:widowControl w:val="0"/>
    </w:pPr>
    <w:rPr>
      <w:rFonts w:eastAsia="Times New Roman"/>
      <w:sz w:val="22"/>
      <w:lang w:eastAsia="ru-RU" w:bidi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  <w:lang w:val="en-US"/>
    </w:rPr>
  </w:style>
  <w:style w:type="character" w:customStyle="1" w:styleId="af7">
    <w:name w:val="Текст выноски Знак"/>
    <w:link w:val="af6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semiHidden/>
  </w:style>
  <w:style w:type="character" w:customStyle="1" w:styleId="ae">
    <w:name w:val="Нижний колонтитул Знак"/>
    <w:basedOn w:val="a0"/>
    <w:link w:val="ad"/>
    <w:semiHidden/>
  </w:style>
  <w:style w:type="paragraph" w:styleId="af8">
    <w:name w:val="Body Text"/>
    <w:basedOn w:val="a"/>
    <w:link w:val="af9"/>
    <w:pPr>
      <w:jc w:val="center"/>
    </w:pPr>
    <w:rPr>
      <w:b/>
      <w:sz w:val="28"/>
      <w:szCs w:val="20"/>
      <w:lang w:val="en-US"/>
    </w:rPr>
  </w:style>
  <w:style w:type="character" w:customStyle="1" w:styleId="af9">
    <w:name w:val="Основной текст Знак"/>
    <w:link w:val="af8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4">
    <w:name w:val="Body Text 2"/>
    <w:basedOn w:val="a"/>
    <w:link w:val="25"/>
    <w:rPr>
      <w:sz w:val="28"/>
      <w:szCs w:val="20"/>
      <w:lang w:val="en-US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Pr>
      <w:rFonts w:ascii="Verdana" w:hAnsi="Verdana"/>
      <w:szCs w:val="20"/>
      <w:lang w:val="en-US"/>
    </w:rPr>
  </w:style>
  <w:style w:type="paragraph" w:customStyle="1" w:styleId="Style4">
    <w:name w:val="Style4"/>
    <w:basedOn w:val="a"/>
    <w:pPr>
      <w:widowControl w:val="0"/>
      <w:spacing w:line="322" w:lineRule="exact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afb">
    <w:name w:val="Знак"/>
    <w:basedOn w:val="a"/>
    <w:rPr>
      <w:rFonts w:ascii="Verdana" w:hAnsi="Verdana"/>
      <w:szCs w:val="20"/>
      <w:lang w:val="en-US"/>
    </w:rPr>
  </w:style>
  <w:style w:type="paragraph" w:customStyle="1" w:styleId="62">
    <w:name w:val="заголовок 6"/>
    <w:basedOn w:val="a"/>
    <w:next w:val="a"/>
    <w:pPr>
      <w:keepNext/>
    </w:pPr>
    <w:rPr>
      <w:sz w:val="28"/>
      <w:szCs w:val="28"/>
    </w:rPr>
  </w:style>
  <w:style w:type="paragraph" w:styleId="afc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AF78E5FD66D377264BDD2873BD27A45A08F344015AC492324A3C6178C36F8A0C719DB77DF9E84A8F40C860C79F0EC55EAEC8D64AAA7325s73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AF78E5FD66D377264BDD2873BD27A45A0BF7440655C492324A3C6178C36F8A1E71C5BB7FFAF44E80559E3182sC33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AF78E5FD66D377264BDD2873BD27A45A08F344015AC492324A3C6178C36F8A0C719DB379FEE11AD90FC93C81C91DC755AECADE55sA31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3890</Words>
  <Characters>22173</Characters>
  <Application>Microsoft Office Word</Application>
  <DocSecurity>0</DocSecurity>
  <Lines>184</Lines>
  <Paragraphs>52</Paragraphs>
  <ScaleCrop>false</ScaleCrop>
  <Company/>
  <LinksUpToDate>false</LinksUpToDate>
  <CharactersWithSpaces>26011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37</cp:revision>
  <dcterms:created xsi:type="dcterms:W3CDTF">2020-12-22T05:35:00Z</dcterms:created>
  <dcterms:modified xsi:type="dcterms:W3CDTF">2022-10-31T05:26:00Z</dcterms:modified>
</cp:coreProperties>
</file>