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49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495"/>
        <w:ind w:firstLine="709"/>
        <w:tabs>
          <w:tab w:val="clear" w:pos="4153" w:leader="none"/>
          <w:tab w:val="clear" w:pos="8306" w:leader="none"/>
        </w:tabs>
      </w:pPr>
      <w:r/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808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470"/>
              <w:jc w:val="center"/>
              <w:spacing w:after="0"/>
              <w:rPr>
                <w:sz w:val="27"/>
              </w:rPr>
            </w:pPr>
            <w:r>
              <w:rPr>
                <w:b/>
                <w:spacing w:val="20"/>
                <w:sz w:val="27"/>
                <w:szCs w:val="28"/>
              </w:rPr>
              <w:t xml:space="preserve">АДМИНИСТРАЦИЯ ГОРОДА НОВОАЛТАЙСКА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b/>
                <w:sz w:val="27"/>
                <w:szCs w:val="28"/>
              </w:rPr>
              <w:t xml:space="preserve">АЛТАЙСКОГО КРАЯ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p>
            <w:pPr>
              <w:pStyle w:val="465"/>
              <w:ind w:firstLine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84"/>
                <w:sz w:val="27"/>
                <w:szCs w:val="32"/>
              </w:rPr>
              <w:t xml:space="preserve">ПОСТАНОВЛЕНИЕ</w:t>
            </w:r>
            <w:r>
              <w:rPr>
                <w:sz w:val="27"/>
              </w:rPr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7"/>
              </w:rPr>
            </w:pPr>
            <w:r>
              <w:rPr>
                <w:sz w:val="27"/>
                <w:szCs w:val="28"/>
              </w:rPr>
              <w:t xml:space="preserve">_06__._октября____2023                                                                               № _2288_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sz w:val="27"/>
                <w:szCs w:val="28"/>
              </w:rPr>
              <w:t xml:space="preserve">г. Новоалтайск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>
              <w:trPr>
                <w:trHeight w:val="1102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3685" w:type="dxa"/>
                  <w:textDirection w:val="lrTb"/>
                  <w:noWrap w:val="false"/>
                </w:tcPr>
                <w:p>
                  <w:pPr>
                    <w:jc w:val="both"/>
                    <w:spacing w:lineRule="atLeast" w:line="283"/>
                    <w:rPr>
                      <w:sz w:val="27"/>
                    </w:rPr>
                  </w:pPr>
                  <w:r>
                    <w:rPr>
                      <w:sz w:val="27"/>
                      <w:szCs w:val="28"/>
                    </w:rPr>
                    <w:t xml:space="preserve">Об определении временной управляющей организации многоквартирным домом</w:t>
                  </w:r>
                  <w:r>
                    <w:rPr>
                      <w:sz w:val="27"/>
                    </w:rPr>
                  </w:r>
                  <w:r/>
                </w:p>
              </w:tc>
            </w:tr>
          </w:tbl>
          <w:p>
            <w:pPr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</w:tr>
    </w:tbl>
    <w:p>
      <w:pPr>
        <w:jc w:val="both"/>
        <w:spacing w:lineRule="atLeast" w:line="283"/>
        <w:rPr>
          <w:sz w:val="26"/>
          <w:szCs w:val="28"/>
        </w:rPr>
      </w:pPr>
      <w:r>
        <w:rPr>
          <w:sz w:val="26"/>
          <w:szCs w:val="28"/>
        </w:rPr>
      </w:r>
      <w:r/>
    </w:p>
    <w:p>
      <w:pPr>
        <w:ind w:firstLine="567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ст. 161 Жилищного кодекса РФ, Постановлением Правительства РФ от 21.12.2018 № </w:t>
      </w:r>
      <w:r>
        <w:rPr>
          <w:sz w:val="27"/>
          <w:szCs w:val="28"/>
        </w:rPr>
        <w:t xml:space="preserve">1</w:t>
      </w:r>
      <w:r>
        <w:rPr>
          <w:sz w:val="27"/>
          <w:szCs w:val="28"/>
        </w:rPr>
        <w:t xml:space="preserve">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r>
        <w:rPr>
          <w:sz w:val="27"/>
          <w:szCs w:val="28"/>
        </w:rPr>
        <w:t xml:space="preserve">, </w:t>
        <w:br/>
        <w:t xml:space="preserve">не определена управляющая организация, и о внесении изменений в некоторые акты Правительства Российской Фе</w:t>
      </w:r>
      <w:r>
        <w:rPr>
          <w:sz w:val="27"/>
          <w:szCs w:val="28"/>
        </w:rPr>
        <w:t xml:space="preserve">д</w:t>
      </w:r>
      <w:r>
        <w:rPr>
          <w:sz w:val="27"/>
          <w:szCs w:val="28"/>
        </w:rPr>
        <w:t xml:space="preserve">ерации</w:t>
      </w:r>
      <w:r>
        <w:rPr>
          <w:sz w:val="27"/>
          <w:szCs w:val="28"/>
        </w:rPr>
        <w:t xml:space="preserve">», в связи с установлением факта отсутствия управления многоквартирным домом, а также в связи с отсутствием заявок при проведении конкурса на определение управляющей организации, </w:t>
        <w:br/>
        <w:t xml:space="preserve">в целях обеспечения  жилищных прав и законных интересов граждан, постановляю</w:t>
      </w:r>
      <w:r>
        <w:rPr>
          <w:sz w:val="27"/>
          <w:szCs w:val="28"/>
        </w:rPr>
        <w:t xml:space="preserve">: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1. Определить до выбора собственниками помещений в многоквартирном доме способа управления многоквартирным домом или до заключения догово</w:t>
      </w:r>
      <w:r>
        <w:rPr>
          <w:sz w:val="27"/>
          <w:szCs w:val="28"/>
        </w:rPr>
        <w:t xml:space="preserve">ра </w:t>
      </w:r>
      <w:r>
        <w:rPr>
          <w:sz w:val="27"/>
          <w:szCs w:val="28"/>
        </w:rPr>
        <w:t xml:space="preserve">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но не более одного года, в отношении многоквартирного жилого дома расположенного по адресу: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br/>
        <w:t xml:space="preserve">ул. Молодежная,</w:t>
      </w:r>
      <w:r>
        <w:rPr>
          <w:sz w:val="27"/>
          <w:szCs w:val="28"/>
        </w:rPr>
        <w:t xml:space="preserve"> д. 9, временную  управляющую организацию - Общество </w:t>
        <w:br/>
        <w:t xml:space="preserve">с ограниченной ответственностью «Управляющая компания «Жилищно-эксплу</w:t>
      </w:r>
      <w:r>
        <w:rPr>
          <w:sz w:val="27"/>
          <w:szCs w:val="28"/>
        </w:rPr>
        <w:t xml:space="preserve">а</w:t>
      </w:r>
      <w:r>
        <w:rPr>
          <w:sz w:val="27"/>
          <w:szCs w:val="28"/>
        </w:rPr>
        <w:t xml:space="preserve">тационное управление № 1», лицензия № 90 от 29.04.2015 </w:t>
        <w:br/>
        <w:t xml:space="preserve">ОГРН: 1072208007442, ИНН: 251130825996, адрес: Алтайский край,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t xml:space="preserve">ул. Барнаульская</w:t>
      </w:r>
      <w:r>
        <w:rPr>
          <w:sz w:val="27"/>
          <w:szCs w:val="28"/>
        </w:rPr>
        <w:t xml:space="preserve"> д. 2.</w:t>
      </w:r>
      <w:bookmarkStart w:id="0" w:name="_GoBack"/>
      <w:r>
        <w:rPr>
          <w:sz w:val="27"/>
        </w:rPr>
      </w:r>
      <w:bookmarkEnd w:id="0"/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  <w:highlight w:val="white"/>
        </w:rPr>
      </w:pPr>
      <w:r>
        <w:rPr>
          <w:sz w:val="27"/>
          <w:szCs w:val="28"/>
        </w:rPr>
        <w:t xml:space="preserve">2. Утвердить размер платы за содержание жилого по</w:t>
      </w:r>
      <w:r>
        <w:rPr>
          <w:sz w:val="27"/>
          <w:szCs w:val="28"/>
          <w:highlight w:val="white"/>
        </w:rPr>
        <w:t xml:space="preserve">мещения </w:t>
      </w:r>
      <w:r>
        <w:rPr>
          <w:sz w:val="27"/>
          <w:szCs w:val="28"/>
          <w:highlight w:val="white"/>
        </w:rPr>
        <w:t xml:space="preserve">32 руб. </w:t>
      </w:r>
      <w:r>
        <w:rPr>
          <w:sz w:val="27"/>
          <w:szCs w:val="28"/>
          <w:highlight w:val="white"/>
        </w:rPr>
        <w:br/>
        <w:t xml:space="preserve">68 коп</w:t>
      </w:r>
      <w:r>
        <w:rPr>
          <w:sz w:val="27"/>
          <w:szCs w:val="28"/>
          <w:highlight w:val="white"/>
        </w:rPr>
        <w:t xml:space="preserve">.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white"/>
        </w:rPr>
        <w:t xml:space="preserve">з</w:t>
      </w:r>
      <w:r>
        <w:rPr>
          <w:sz w:val="27"/>
          <w:szCs w:val="28"/>
          <w:highlight w:val="white"/>
        </w:rPr>
        <w:t xml:space="preserve">а 1 </w:t>
      </w:r>
      <w:r>
        <w:rPr>
          <w:sz w:val="27"/>
          <w:szCs w:val="28"/>
          <w:highlight w:val="white"/>
        </w:rPr>
        <w:t xml:space="preserve">кв.м</w:t>
      </w:r>
      <w:r>
        <w:rPr>
          <w:sz w:val="27"/>
          <w:szCs w:val="28"/>
          <w:highlight w:val="white"/>
        </w:rPr>
        <w:t xml:space="preserve">. общей площади в месяц, согласно постановлению Администрации города Новоалтайска № 1491 от </w:t>
      </w:r>
      <w:r>
        <w:rPr>
          <w:sz w:val="27"/>
          <w:szCs w:val="28"/>
          <w:highlight w:val="white"/>
        </w:rPr>
        <w:t xml:space="preserve">25.07.2023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none"/>
        </w:rPr>
        <w:t xml:space="preserve">«Об установлении размера платы за содержание жилого помещения в многоквартирном доме, вносимой собственниками помещений многоквартирного дома, расположенного по адресу: Алтайский край, г. Новоалтайск, ул. </w:t>
      </w:r>
      <w:r>
        <w:rPr>
          <w:sz w:val="27"/>
          <w:szCs w:val="28"/>
        </w:rPr>
        <w:t xml:space="preserve">Молодежная,</w:t>
      </w:r>
      <w:r>
        <w:rPr>
          <w:sz w:val="27"/>
          <w:szCs w:val="28"/>
        </w:rPr>
        <w:t xml:space="preserve"> д. 9</w:t>
      </w:r>
      <w:r>
        <w:rPr>
          <w:sz w:val="27"/>
          <w:szCs w:val="28"/>
          <w:highlight w:val="none"/>
        </w:rPr>
        <w:t xml:space="preserve">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>
        <w:rPr>
          <w:sz w:val="27"/>
          <w:szCs w:val="28"/>
        </w:rPr>
        <w:t xml:space="preserve">Комитету Администрации города Новоалтайска по жилищно-коммунальному, газовому хозяйству, энергетике, транспорту и строительству  организовать извещение жителей об организации, осуществляющей управление многоквартирными жил</w:t>
      </w:r>
      <w:r>
        <w:rPr>
          <w:sz w:val="27"/>
          <w:szCs w:val="28"/>
        </w:rPr>
        <w:t xml:space="preserve">ыми домами, а также в течение одного рабочего дня со дня принятия настоящего постановления разместить в государственной информационной системе жилищно-коммунального хозяйства, и направить в Инспекцию строительного и жилищного надзора Алтайского края.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4. Опубликовать настоящее постановление в Вестнике муниципального образования города Новоалтайска и разместить на официальном сайте города  в сети «Интернет».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>
        <w:rPr>
          <w:sz w:val="27"/>
          <w:szCs w:val="28"/>
        </w:rPr>
        <w:t xml:space="preserve">Контроль за</w:t>
      </w:r>
      <w:r>
        <w:rPr>
          <w:sz w:val="27"/>
          <w:szCs w:val="28"/>
        </w:rPr>
        <w:t xml:space="preserve"> исполнением настоящего постановления возложить </w:t>
        <w:br/>
        <w:t xml:space="preserve">на первого заместителя главы Администрации города Лисовского С.И.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  <w:highlight w:val="none"/>
        </w:rPr>
      </w:pPr>
      <w:r>
        <w:rPr>
          <w:sz w:val="27"/>
          <w:szCs w:val="28"/>
        </w:rPr>
        <w:t xml:space="preserve">Глава города                                                                                         В.Г. Бодунов</w:t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  <w:highlight w:val="none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СОГЛА</w:t>
      </w:r>
      <w:r>
        <w:rPr>
          <w:sz w:val="27"/>
          <w:szCs w:val="28"/>
        </w:rPr>
        <w:t xml:space="preserve">СОВАНО:</w:t>
      </w:r>
      <w:r>
        <w:rPr>
          <w:sz w:val="27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Первый заместитель главы 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</w:t>
      </w:r>
      <w:r>
        <w:rPr>
          <w:sz w:val="27"/>
          <w:szCs w:val="28"/>
        </w:rPr>
        <w:t xml:space="preserve">                           </w:t>
      </w:r>
      <w:r>
        <w:rPr>
          <w:sz w:val="27"/>
          <w:szCs w:val="28"/>
        </w:rPr>
        <w:t xml:space="preserve">С.И.</w:t>
      </w:r>
      <w:r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Лисовский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Заместитель главы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                                Н.В. Щепина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Комитета ЖКГХЭТС                        </w:t>
      </w:r>
      <w:r>
        <w:rPr>
          <w:sz w:val="27"/>
          <w:szCs w:val="28"/>
        </w:rPr>
        <w:t xml:space="preserve">                                           Т.И. Удовиченко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Заведующий юридическим отделом                                         О. Б. Бочарникова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 Комитета по 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498" w:leader="none"/>
        </w:tabs>
        <w:rPr>
          <w:sz w:val="27"/>
        </w:rPr>
      </w:pPr>
      <w:r>
        <w:rPr>
          <w:sz w:val="27"/>
          <w:szCs w:val="28"/>
        </w:rPr>
        <w:t xml:space="preserve">экономической политике и инвестициям                                   Е. В. Катушонок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  <w:szCs w:val="24"/>
        </w:rPr>
        <w:t xml:space="preserve">Кому направлен документ: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  <w:t xml:space="preserve">1. </w:t>
      </w:r>
      <w:r>
        <w:rPr>
          <w:sz w:val="27"/>
          <w:szCs w:val="24"/>
        </w:rPr>
        <w:t xml:space="preserve">В дело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</w:rPr>
        <w:t xml:space="preserve">2. Комитет ЖКГХЭТС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3. Комитет по экономике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4. газета «Наш Новоалтайск»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5. Сайт 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6. Прокуратура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7. </w:t>
      </w:r>
      <w:r>
        <w:rPr>
          <w:sz w:val="27"/>
          <w:szCs w:val="28"/>
        </w:rPr>
        <w:t xml:space="preserve">Вестнике муниципального образования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  <w:highlight w:val="none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4"/>
          <w:highlight w:val="none"/>
        </w:rPr>
      </w:pPr>
      <w:r>
        <w:rPr>
          <w:sz w:val="24"/>
        </w:rPr>
        <w:t xml:space="preserve">Санарова Анна Михайловна</w:t>
      </w:r>
      <w:r>
        <w:rPr>
          <w:sz w:val="24"/>
        </w:rPr>
      </w:r>
      <w:r/>
    </w:p>
    <w:p>
      <w:pPr>
        <w:jc w:val="both"/>
        <w:spacing w:lineRule="atLeast" w:line="283"/>
        <w:rPr>
          <w:sz w:val="28"/>
          <w:szCs w:val="28"/>
        </w:rPr>
      </w:pPr>
      <w:r>
        <w:rPr>
          <w:sz w:val="24"/>
          <w:szCs w:val="28"/>
        </w:rPr>
        <w:t xml:space="preserve">8 (38532) 20002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4 Char"/>
    <w:basedOn w:val="473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50">
    <w:name w:val="Heading 5 Char"/>
    <w:basedOn w:val="473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51">
    <w:name w:val="Heading 6 Char"/>
    <w:basedOn w:val="473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52">
    <w:name w:val="Heading 7 Char"/>
    <w:basedOn w:val="473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3">
    <w:name w:val="Heading 8 Char"/>
    <w:basedOn w:val="473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54">
    <w:name w:val="Heading 9 Char"/>
    <w:basedOn w:val="473"/>
    <w:link w:val="472"/>
    <w:uiPriority w:val="9"/>
    <w:rPr>
      <w:rFonts w:ascii="Arial" w:hAnsi="Arial" w:cs="Arial" w:eastAsia="Arial"/>
      <w:i/>
      <w:iCs/>
      <w:sz w:val="21"/>
      <w:szCs w:val="21"/>
    </w:rPr>
  </w:style>
  <w:style w:type="character" w:styleId="455">
    <w:name w:val="Title Char"/>
    <w:basedOn w:val="473"/>
    <w:link w:val="487"/>
    <w:uiPriority w:val="10"/>
    <w:rPr>
      <w:sz w:val="48"/>
      <w:szCs w:val="48"/>
    </w:rPr>
  </w:style>
  <w:style w:type="character" w:styleId="456">
    <w:name w:val="Subtitle Char"/>
    <w:basedOn w:val="473"/>
    <w:link w:val="489"/>
    <w:uiPriority w:val="11"/>
    <w:rPr>
      <w:sz w:val="24"/>
      <w:szCs w:val="24"/>
    </w:rPr>
  </w:style>
  <w:style w:type="character" w:styleId="457">
    <w:name w:val="Quote Char"/>
    <w:link w:val="491"/>
    <w:uiPriority w:val="29"/>
    <w:rPr>
      <w:i/>
    </w:rPr>
  </w:style>
  <w:style w:type="character" w:styleId="458">
    <w:name w:val="Intense Quote Char"/>
    <w:link w:val="493"/>
    <w:uiPriority w:val="30"/>
    <w:rPr>
      <w:i/>
    </w:rPr>
  </w:style>
  <w:style w:type="character" w:styleId="459">
    <w:name w:val="Header Char"/>
    <w:basedOn w:val="473"/>
    <w:link w:val="495"/>
    <w:uiPriority w:val="99"/>
  </w:style>
  <w:style w:type="character" w:styleId="460">
    <w:name w:val="Caption Char"/>
    <w:basedOn w:val="499"/>
    <w:link w:val="497"/>
    <w:uiPriority w:val="99"/>
  </w:style>
  <w:style w:type="character" w:styleId="461">
    <w:name w:val="Footnote Text Char"/>
    <w:link w:val="628"/>
    <w:uiPriority w:val="99"/>
    <w:rPr>
      <w:sz w:val="18"/>
    </w:rPr>
  </w:style>
  <w:style w:type="character" w:styleId="462">
    <w:name w:val="Endnote Text Char"/>
    <w:link w:val="631"/>
    <w:uiPriority w:val="99"/>
    <w:rPr>
      <w:sz w:val="20"/>
    </w:rPr>
  </w:style>
  <w:style w:type="paragraph" w:styleId="463" w:default="1">
    <w:name w:val="Normal"/>
    <w:rPr>
      <w:sz w:val="24"/>
      <w:szCs w:val="24"/>
      <w:lang w:eastAsia="ru-RU"/>
    </w:rPr>
  </w:style>
  <w:style w:type="paragraph" w:styleId="464">
    <w:name w:val="Heading 1"/>
    <w:basedOn w:val="463"/>
    <w:next w:val="463"/>
    <w:link w:val="650"/>
    <w:rPr>
      <w:b/>
      <w:bCs/>
      <w:color w:val="000080"/>
      <w:sz w:val="28"/>
      <w:szCs w:val="20"/>
    </w:rPr>
    <w:pPr>
      <w:jc w:val="center"/>
      <w:spacing w:after="108" w:before="108"/>
      <w:widowControl w:val="off"/>
      <w:outlineLvl w:val="0"/>
    </w:pPr>
  </w:style>
  <w:style w:type="paragraph" w:styleId="465">
    <w:name w:val="Heading 2"/>
    <w:basedOn w:val="463"/>
    <w:next w:val="463"/>
    <w:link w:val="651"/>
    <w:rPr>
      <w:b/>
      <w:bCs/>
      <w:iCs/>
      <w:sz w:val="28"/>
      <w:szCs w:val="28"/>
    </w:rPr>
    <w:pPr>
      <w:ind w:firstLine="720"/>
      <w:jc w:val="center"/>
      <w:keepNext/>
      <w:spacing w:after="60" w:before="240"/>
      <w:widowControl w:val="off"/>
      <w:outlineLvl w:val="1"/>
    </w:pPr>
  </w:style>
  <w:style w:type="paragraph" w:styleId="466">
    <w:name w:val="Heading 3"/>
    <w:basedOn w:val="463"/>
    <w:next w:val="463"/>
    <w:link w:val="652"/>
    <w:rPr>
      <w:rFonts w:ascii="Arial" w:hAnsi="Arial"/>
      <w:b/>
      <w:bCs/>
      <w:sz w:val="26"/>
      <w:szCs w:val="26"/>
    </w:rPr>
    <w:pPr>
      <w:ind w:firstLine="720"/>
      <w:jc w:val="both"/>
      <w:keepNext/>
      <w:spacing w:after="60" w:before="240"/>
      <w:widowControl w:val="off"/>
      <w:outlineLvl w:val="2"/>
    </w:pPr>
  </w:style>
  <w:style w:type="paragraph" w:styleId="467">
    <w:name w:val="Heading 4"/>
    <w:basedOn w:val="463"/>
    <w:next w:val="463"/>
    <w:link w:val="4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8">
    <w:name w:val="Heading 5"/>
    <w:basedOn w:val="463"/>
    <w:next w:val="463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69">
    <w:name w:val="Heading 6"/>
    <w:basedOn w:val="463"/>
    <w:next w:val="463"/>
    <w:link w:val="48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0">
    <w:name w:val="Heading 7"/>
    <w:basedOn w:val="463"/>
    <w:next w:val="463"/>
    <w:link w:val="482"/>
    <w:pPr>
      <w:spacing w:after="6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71">
    <w:name w:val="Heading 8"/>
    <w:basedOn w:val="463"/>
    <w:next w:val="463"/>
    <w:link w:val="4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2">
    <w:name w:val="Heading 9"/>
    <w:basedOn w:val="463"/>
    <w:next w:val="463"/>
    <w:link w:val="4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3" w:default="1">
    <w:name w:val="Default Paragraph Font"/>
    <w:uiPriority w:val="1"/>
    <w:semiHidden/>
    <w:unhideWhenUsed/>
  </w:style>
  <w:style w:type="table" w:styleId="4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5" w:default="1">
    <w:name w:val="No List"/>
    <w:uiPriority w:val="99"/>
    <w:semiHidden/>
    <w:unhideWhenUsed/>
  </w:style>
  <w:style w:type="character" w:styleId="476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77" w:customStyle="1">
    <w:name w:val="Heading 2 Char"/>
    <w:uiPriority w:val="9"/>
    <w:rPr>
      <w:rFonts w:ascii="Arial" w:hAnsi="Arial" w:cs="Arial" w:eastAsia="Arial"/>
      <w:sz w:val="34"/>
    </w:rPr>
  </w:style>
  <w:style w:type="character" w:styleId="478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479" w:customStyle="1">
    <w:name w:val="Заголовок 4 Знак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80" w:customStyle="1">
    <w:name w:val="Заголовок 5 Знак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81" w:customStyle="1">
    <w:name w:val="Заголовок 6 Знак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82" w:customStyle="1">
    <w:name w:val="Заголовок 7 Знак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3" w:customStyle="1">
    <w:name w:val="Заголовок 8 Знак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84" w:customStyle="1">
    <w:name w:val="Заголовок 9 Знак"/>
    <w:link w:val="472"/>
    <w:uiPriority w:val="9"/>
    <w:rPr>
      <w:rFonts w:ascii="Arial" w:hAnsi="Arial" w:cs="Arial" w:eastAsia="Arial"/>
      <w:i/>
      <w:iCs/>
      <w:sz w:val="21"/>
      <w:szCs w:val="21"/>
    </w:rPr>
  </w:style>
  <w:style w:type="paragraph" w:styleId="485">
    <w:name w:val="List Paragraph"/>
    <w:basedOn w:val="463"/>
    <w:qFormat/>
    <w:uiPriority w:val="34"/>
    <w:pPr>
      <w:contextualSpacing w:val="true"/>
      <w:ind w:left="720"/>
    </w:pPr>
  </w:style>
  <w:style w:type="paragraph" w:styleId="486">
    <w:name w:val="No Spacing"/>
    <w:qFormat/>
    <w:uiPriority w:val="1"/>
  </w:style>
  <w:style w:type="paragraph" w:styleId="487">
    <w:name w:val="Title"/>
    <w:basedOn w:val="463"/>
    <w:next w:val="463"/>
    <w:link w:val="4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8" w:customStyle="1">
    <w:name w:val="Название Знак"/>
    <w:link w:val="487"/>
    <w:uiPriority w:val="10"/>
    <w:rPr>
      <w:sz w:val="48"/>
      <w:szCs w:val="48"/>
    </w:rPr>
  </w:style>
  <w:style w:type="paragraph" w:styleId="489">
    <w:name w:val="Subtitle"/>
    <w:basedOn w:val="463"/>
    <w:next w:val="463"/>
    <w:link w:val="490"/>
    <w:qFormat/>
    <w:uiPriority w:val="11"/>
    <w:pPr>
      <w:spacing w:after="200" w:before="200"/>
    </w:pPr>
  </w:style>
  <w:style w:type="character" w:styleId="490" w:customStyle="1">
    <w:name w:val="Подзаголовок Знак"/>
    <w:link w:val="489"/>
    <w:uiPriority w:val="11"/>
    <w:rPr>
      <w:sz w:val="24"/>
      <w:szCs w:val="24"/>
    </w:rPr>
  </w:style>
  <w:style w:type="paragraph" w:styleId="491">
    <w:name w:val="Quote"/>
    <w:basedOn w:val="463"/>
    <w:next w:val="463"/>
    <w:link w:val="492"/>
    <w:qFormat/>
    <w:uiPriority w:val="29"/>
    <w:rPr>
      <w:i/>
    </w:rPr>
    <w:pPr>
      <w:ind w:left="720" w:right="720"/>
    </w:pPr>
  </w:style>
  <w:style w:type="character" w:styleId="492" w:customStyle="1">
    <w:name w:val="Цитата 2 Знак"/>
    <w:link w:val="491"/>
    <w:uiPriority w:val="29"/>
    <w:rPr>
      <w:i/>
    </w:rPr>
  </w:style>
  <w:style w:type="paragraph" w:styleId="493">
    <w:name w:val="Intense Quote"/>
    <w:basedOn w:val="463"/>
    <w:next w:val="463"/>
    <w:link w:val="49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4" w:customStyle="1">
    <w:name w:val="Выделенная цитата Знак"/>
    <w:link w:val="493"/>
    <w:uiPriority w:val="30"/>
    <w:rPr>
      <w:i/>
    </w:rPr>
  </w:style>
  <w:style w:type="paragraph" w:styleId="495">
    <w:name w:val="Header"/>
    <w:basedOn w:val="463"/>
    <w:link w:val="496"/>
    <w:rPr>
      <w:sz w:val="20"/>
      <w:szCs w:val="20"/>
    </w:rPr>
    <w:pPr>
      <w:tabs>
        <w:tab w:val="center" w:pos="4153" w:leader="none"/>
        <w:tab w:val="right" w:pos="830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96" w:customStyle="1">
    <w:name w:val="Верхний колонтитул Знак"/>
    <w:link w:val="495"/>
    <w:uiPriority w:val="99"/>
  </w:style>
  <w:style w:type="paragraph" w:styleId="497">
    <w:name w:val="Footer"/>
    <w:basedOn w:val="463"/>
    <w:link w:val="5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98" w:customStyle="1">
    <w:name w:val="Footer Char"/>
    <w:uiPriority w:val="99"/>
  </w:style>
  <w:style w:type="paragraph" w:styleId="499">
    <w:name w:val="Caption"/>
    <w:basedOn w:val="463"/>
    <w:next w:val="4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 w:customStyle="1">
    <w:name w:val="Нижний колонтитул Знак"/>
    <w:link w:val="497"/>
    <w:uiPriority w:val="99"/>
  </w:style>
  <w:style w:type="table" w:styleId="50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2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3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4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8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0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31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32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3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4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5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6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4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4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3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0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71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2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2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7">
    <w:name w:val="Hyperlink"/>
    <w:basedOn w:val="473"/>
    <w:rPr>
      <w:color w:val="0000FF"/>
      <w:u w:val="single"/>
    </w:rPr>
  </w:style>
  <w:style w:type="paragraph" w:styleId="628">
    <w:name w:val="footnote text"/>
    <w:basedOn w:val="463"/>
    <w:link w:val="629"/>
    <w:uiPriority w:val="99"/>
    <w:semiHidden/>
    <w:unhideWhenUsed/>
    <w:rPr>
      <w:sz w:val="18"/>
    </w:rPr>
    <w:pPr>
      <w:spacing w:after="40"/>
    </w:pPr>
  </w:style>
  <w:style w:type="character" w:styleId="629" w:customStyle="1">
    <w:name w:val="Текст сноски Знак"/>
    <w:link w:val="628"/>
    <w:uiPriority w:val="99"/>
    <w:rPr>
      <w:sz w:val="18"/>
    </w:rPr>
  </w:style>
  <w:style w:type="character" w:styleId="630">
    <w:name w:val="footnote reference"/>
    <w:uiPriority w:val="99"/>
    <w:unhideWhenUsed/>
    <w:rPr>
      <w:vertAlign w:val="superscript"/>
    </w:rPr>
  </w:style>
  <w:style w:type="paragraph" w:styleId="631">
    <w:name w:val="endnote text"/>
    <w:basedOn w:val="463"/>
    <w:link w:val="632"/>
    <w:uiPriority w:val="99"/>
    <w:semiHidden/>
    <w:unhideWhenUsed/>
    <w:rPr>
      <w:sz w:val="20"/>
    </w:rPr>
  </w:style>
  <w:style w:type="character" w:styleId="632" w:customStyle="1">
    <w:name w:val="Текст концевой сноски Знак"/>
    <w:link w:val="631"/>
    <w:uiPriority w:val="99"/>
    <w:rPr>
      <w:sz w:val="20"/>
    </w:rPr>
  </w:style>
  <w:style w:type="character" w:styleId="633">
    <w:name w:val="endnote reference"/>
    <w:uiPriority w:val="99"/>
    <w:semiHidden/>
    <w:unhideWhenUsed/>
    <w:rPr>
      <w:vertAlign w:val="superscript"/>
    </w:rPr>
  </w:style>
  <w:style w:type="paragraph" w:styleId="634">
    <w:name w:val="toc 1"/>
    <w:basedOn w:val="463"/>
    <w:next w:val="463"/>
    <w:uiPriority w:val="39"/>
    <w:unhideWhenUsed/>
    <w:pPr>
      <w:spacing w:after="57"/>
    </w:pPr>
  </w:style>
  <w:style w:type="paragraph" w:styleId="635">
    <w:name w:val="toc 2"/>
    <w:basedOn w:val="463"/>
    <w:next w:val="463"/>
    <w:uiPriority w:val="39"/>
    <w:unhideWhenUsed/>
    <w:pPr>
      <w:ind w:left="283"/>
      <w:spacing w:after="57"/>
    </w:pPr>
  </w:style>
  <w:style w:type="paragraph" w:styleId="636">
    <w:name w:val="toc 3"/>
    <w:basedOn w:val="463"/>
    <w:next w:val="463"/>
    <w:uiPriority w:val="39"/>
    <w:unhideWhenUsed/>
    <w:pPr>
      <w:ind w:left="567"/>
      <w:spacing w:after="57"/>
    </w:pPr>
  </w:style>
  <w:style w:type="paragraph" w:styleId="637">
    <w:name w:val="toc 4"/>
    <w:basedOn w:val="463"/>
    <w:next w:val="463"/>
    <w:uiPriority w:val="39"/>
    <w:unhideWhenUsed/>
    <w:pPr>
      <w:ind w:left="850"/>
      <w:spacing w:after="57"/>
    </w:pPr>
  </w:style>
  <w:style w:type="paragraph" w:styleId="638">
    <w:name w:val="toc 5"/>
    <w:basedOn w:val="463"/>
    <w:next w:val="463"/>
    <w:uiPriority w:val="39"/>
    <w:unhideWhenUsed/>
    <w:pPr>
      <w:ind w:left="1134"/>
      <w:spacing w:after="57"/>
    </w:pPr>
  </w:style>
  <w:style w:type="paragraph" w:styleId="639">
    <w:name w:val="toc 6"/>
    <w:basedOn w:val="463"/>
    <w:next w:val="463"/>
    <w:uiPriority w:val="39"/>
    <w:unhideWhenUsed/>
    <w:pPr>
      <w:ind w:left="1417"/>
      <w:spacing w:after="57"/>
    </w:pPr>
  </w:style>
  <w:style w:type="paragraph" w:styleId="640">
    <w:name w:val="toc 7"/>
    <w:basedOn w:val="463"/>
    <w:next w:val="463"/>
    <w:uiPriority w:val="39"/>
    <w:unhideWhenUsed/>
    <w:pPr>
      <w:ind w:left="1701"/>
      <w:spacing w:after="57"/>
    </w:pPr>
  </w:style>
  <w:style w:type="paragraph" w:styleId="641">
    <w:name w:val="toc 8"/>
    <w:basedOn w:val="463"/>
    <w:next w:val="463"/>
    <w:uiPriority w:val="39"/>
    <w:unhideWhenUsed/>
    <w:pPr>
      <w:ind w:left="1984"/>
      <w:spacing w:after="57"/>
    </w:pPr>
  </w:style>
  <w:style w:type="paragraph" w:styleId="642">
    <w:name w:val="toc 9"/>
    <w:basedOn w:val="463"/>
    <w:next w:val="463"/>
    <w:uiPriority w:val="39"/>
    <w:unhideWhenUsed/>
    <w:pPr>
      <w:ind w:left="2268"/>
      <w:spacing w:after="57"/>
    </w:pPr>
  </w:style>
  <w:style w:type="paragraph" w:styleId="643">
    <w:name w:val="TOC Heading"/>
    <w:uiPriority w:val="39"/>
    <w:unhideWhenUsed/>
  </w:style>
  <w:style w:type="paragraph" w:styleId="644">
    <w:name w:val="table of figures"/>
    <w:basedOn w:val="463"/>
    <w:next w:val="463"/>
    <w:uiPriority w:val="99"/>
    <w:unhideWhenUsed/>
  </w:style>
  <w:style w:type="paragraph" w:styleId="645" w:customStyle="1">
    <w:name w:val="ConsPlusTitlePage"/>
    <w:rPr>
      <w:rFonts w:ascii="Tahoma" w:hAnsi="Tahoma"/>
      <w:lang w:eastAsia="ru-RU"/>
    </w:rPr>
    <w:pPr>
      <w:widowControl w:val="off"/>
    </w:pPr>
  </w:style>
  <w:style w:type="paragraph" w:styleId="646" w:customStyle="1">
    <w:name w:val="ConsPlusNormal"/>
    <w:rPr>
      <w:sz w:val="24"/>
      <w:lang w:eastAsia="ru-RU"/>
    </w:rPr>
    <w:pPr>
      <w:widowControl w:val="off"/>
    </w:pPr>
  </w:style>
  <w:style w:type="paragraph" w:styleId="647" w:customStyle="1">
    <w:name w:val="ConsPlusTitle"/>
    <w:rPr>
      <w:b/>
      <w:sz w:val="24"/>
      <w:lang w:eastAsia="ru-RU"/>
    </w:rPr>
    <w:pPr>
      <w:widowControl w:val="off"/>
    </w:pPr>
  </w:style>
  <w:style w:type="paragraph" w:styleId="648" w:customStyle="1">
    <w:name w:val="ConsPlusNonformat"/>
    <w:rPr>
      <w:rFonts w:ascii="Courier New" w:hAnsi="Courier New"/>
      <w:lang w:eastAsia="ru-RU"/>
    </w:rPr>
    <w:pPr>
      <w:widowControl w:val="off"/>
    </w:pPr>
  </w:style>
  <w:style w:type="paragraph" w:styleId="649" w:customStyle="1">
    <w:name w:val="ConsPlusCell"/>
    <w:rPr>
      <w:rFonts w:ascii="Courier New" w:hAnsi="Courier New"/>
      <w:lang w:eastAsia="ru-RU"/>
    </w:rPr>
    <w:pPr>
      <w:widowControl w:val="off"/>
    </w:pPr>
  </w:style>
  <w:style w:type="character" w:styleId="650" w:customStyle="1">
    <w:name w:val="Заголовок 1 Знак"/>
    <w:basedOn w:val="473"/>
    <w:link w:val="464"/>
    <w:rPr>
      <w:b/>
      <w:bCs/>
      <w:color w:val="000080"/>
      <w:sz w:val="28"/>
    </w:rPr>
  </w:style>
  <w:style w:type="character" w:styleId="651" w:customStyle="1">
    <w:name w:val="Заголовок 2 Знак"/>
    <w:basedOn w:val="473"/>
    <w:link w:val="465"/>
    <w:rPr>
      <w:b/>
      <w:bCs/>
      <w:iCs/>
      <w:sz w:val="28"/>
      <w:szCs w:val="28"/>
    </w:rPr>
  </w:style>
  <w:style w:type="character" w:styleId="652" w:customStyle="1">
    <w:name w:val="Заголовок 3 Знак"/>
    <w:basedOn w:val="473"/>
    <w:link w:val="466"/>
    <w:rPr>
      <w:rFonts w:ascii="Arial" w:hAnsi="Arial"/>
      <w:b/>
      <w:bCs/>
      <w:sz w:val="26"/>
      <w:szCs w:val="26"/>
    </w:rPr>
  </w:style>
  <w:style w:type="paragraph" w:styleId="653">
    <w:name w:val="Balloon Text"/>
    <w:basedOn w:val="463"/>
    <w:link w:val="654"/>
    <w:uiPriority w:val="99"/>
    <w:semiHidden/>
    <w:unhideWhenUsed/>
    <w:rPr>
      <w:rFonts w:ascii="Tahoma" w:hAnsi="Tahoma" w:cs="Tahoma"/>
      <w:sz w:val="16"/>
      <w:szCs w:val="16"/>
    </w:rPr>
  </w:style>
  <w:style w:type="character" w:styleId="654" w:customStyle="1">
    <w:name w:val="Текст выноски Знак"/>
    <w:basedOn w:val="473"/>
    <w:link w:val="653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55">
    <w:name w:val="Обычный"/>
    <w:next w:val="653"/>
    <w:link w:val="65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6">
    <w:name w:val="Абзац списка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created xsi:type="dcterms:W3CDTF">2022-09-29T08:45:00Z</dcterms:created>
  <dcterms:modified xsi:type="dcterms:W3CDTF">2023-10-09T10:23:37Z</dcterms:modified>
</cp:coreProperties>
</file>