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69" w:rsidRPr="00515C69" w:rsidRDefault="00515C69" w:rsidP="00515C69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val="ru-RU" w:eastAsia="ru-RU" w:bidi="ar-SA"/>
        </w:rPr>
        <w:drawing>
          <wp:inline distT="0" distB="0" distL="0" distR="0">
            <wp:extent cx="542925" cy="609600"/>
            <wp:effectExtent l="0" t="0" r="9525" b="0"/>
            <wp:docPr id="9" name="Рисунок 9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69" w:rsidRPr="00515C69" w:rsidRDefault="00515C69" w:rsidP="00515C69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АДМИНИСТРАЦИЯ  ГОРОДА  НОВОАЛТАЙСКА</w: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ru-RU" w:bidi="ar-SA"/>
        </w:rPr>
      </w:pPr>
    </w:p>
    <w:p w:rsidR="00515C69" w:rsidRPr="00515C69" w:rsidRDefault="00515C69" w:rsidP="00515C69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32"/>
          <w:szCs w:val="20"/>
          <w:lang w:val="ru-RU" w:eastAsia="ru-RU" w:bidi="ar-SA"/>
        </w:rPr>
      </w:pPr>
      <w:proofErr w:type="gramStart"/>
      <w:r w:rsidRPr="00515C69">
        <w:rPr>
          <w:rFonts w:ascii="Times New Roman" w:eastAsia="Times New Roman" w:hAnsi="Times New Roman" w:cs="Times New Roman"/>
          <w:b/>
          <w:color w:val="auto"/>
          <w:sz w:val="32"/>
          <w:szCs w:val="20"/>
          <w:lang w:val="ru-RU" w:eastAsia="ru-RU" w:bidi="ar-SA"/>
        </w:rPr>
        <w:t>П</w:t>
      </w:r>
      <w:proofErr w:type="gramEnd"/>
      <w:r w:rsidRPr="00515C69">
        <w:rPr>
          <w:rFonts w:ascii="Times New Roman" w:eastAsia="Times New Roman" w:hAnsi="Times New Roman" w:cs="Times New Roman"/>
          <w:b/>
          <w:color w:val="auto"/>
          <w:sz w:val="32"/>
          <w:szCs w:val="20"/>
          <w:lang w:val="ru-RU" w:eastAsia="ru-RU" w:bidi="ar-SA"/>
        </w:rPr>
        <w:t xml:space="preserve"> О С Т А Н О В Л Е Н И Е</w: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</w:pPr>
    </w:p>
    <w:p w:rsidR="00515C69" w:rsidRPr="00515C69" w:rsidRDefault="00154FED" w:rsidP="00154FE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11.12.2015</w:t>
      </w:r>
      <w:r w:rsidR="00515C69"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ab/>
        <w:t xml:space="preserve">                               г. Новоалтайск                              №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2585</w: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906586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margin-left:-2.75pt;margin-top:17.1pt;width:265.5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" stroked="f">
            <v:textbox>
              <w:txbxContent>
                <w:p w:rsidR="00515C69" w:rsidRPr="00515C69" w:rsidRDefault="00515C69" w:rsidP="00515C6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515C69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Об утверждении муниципальной программы «Развитие системы образования в городе Новоалтайске на 2016-2020 годы»</w:t>
                  </w:r>
                </w:p>
                <w:p w:rsidR="00515C69" w:rsidRPr="00515C69" w:rsidRDefault="00515C69" w:rsidP="00515C69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bookmarkStart w:id="0" w:name="_GoBack"/>
      <w:bookmarkEnd w:id="0"/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proofErr w:type="spellStart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орода</w:t>
      </w:r>
      <w:proofErr w:type="spellEnd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</w:t>
      </w:r>
    </w:p>
    <w:p w:rsidR="00515C69" w:rsidRPr="00515C69" w:rsidRDefault="00515C69" w:rsidP="00515C6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         </w:t>
      </w:r>
    </w:p>
    <w:p w:rsidR="00515C69" w:rsidRPr="00515C69" w:rsidRDefault="00515C69" w:rsidP="00515C6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В соответствии с Федеральным законом от 29.12.2012 №273-ФЗ «Об образовании в Российской Федерации», в целях обеспечения доступности качественного образования, создания оптимальных условий для обучения и воспитания здорового и образованного гражданина города Новоалтайска, </w:t>
      </w: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br/>
      </w:r>
      <w:proofErr w:type="gramStart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п</w:t>
      </w:r>
      <w:proofErr w:type="gramEnd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 о с т а н о в л я ю:</w:t>
      </w:r>
    </w:p>
    <w:p w:rsidR="00515C69" w:rsidRPr="00515C69" w:rsidRDefault="00515C69" w:rsidP="00515C69">
      <w:pPr>
        <w:widowControl/>
        <w:ind w:firstLine="720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1. Утвердить муниципальную программу «Развитие системы образования в городе Новоалтайске на 2016-2020 годы», согласно приложению к настоящему постановлению.</w:t>
      </w:r>
    </w:p>
    <w:p w:rsidR="00515C69" w:rsidRPr="00515C69" w:rsidRDefault="00515C69" w:rsidP="00515C6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 xml:space="preserve">2. </w:t>
      </w:r>
      <w:proofErr w:type="gramStart"/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Признать утратившими силу с 01.01.2016 года постановления Администрации города Новоалтайска от 13.11.2012 № 2353, от 10.06.2013 № 1216, от 08.07.2013 № 1537, от 17.07.2013 № 1606, от 16.08.2013 № 1852, от 26.09.2013 № 2175, от 29.11.2013 № 2687, от 31.12.2013 № 3013, от 20.05.2014 № 1200, от 10.06.2014 № 1431, от 25.09.2014 № 2574, от 13.03.2015 № 479, от 19.06.2015 № 1235, от 01.10.2015 № 2055.</w:t>
      </w:r>
      <w:proofErr w:type="gramEnd"/>
    </w:p>
    <w:p w:rsidR="00515C69" w:rsidRPr="00515C69" w:rsidRDefault="00515C69" w:rsidP="00515C69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  <w:t>3. Опубликовать настоящее постановление в Вестнике муниципального образования города Новоалтайска.</w:t>
      </w:r>
    </w:p>
    <w:p w:rsidR="00515C69" w:rsidRPr="00515C69" w:rsidRDefault="00515C69" w:rsidP="00515C69">
      <w:pPr>
        <w:widowControl/>
        <w:tabs>
          <w:tab w:val="left" w:pos="713"/>
        </w:tabs>
        <w:autoSpaceDE w:val="0"/>
        <w:autoSpaceDN w:val="0"/>
        <w:adjustRightInd w:val="0"/>
        <w:spacing w:line="331" w:lineRule="exact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4. </w:t>
      </w:r>
      <w:proofErr w:type="gramStart"/>
      <w:r w:rsidRPr="00515C6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Контроль за</w:t>
      </w:r>
      <w:proofErr w:type="gramEnd"/>
      <w:r w:rsidRPr="00515C6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исполнением постановления возложить на заместителя главы Администрации города Т.Ф. Михайлову.</w: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Глава Администрации города                                                   Б.К.  Парадовский</w:t>
      </w: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515C69" w:rsidRPr="00515C69" w:rsidRDefault="00515C69" w:rsidP="00515C69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ru-RU" w:bidi="ar-SA"/>
        </w:rPr>
      </w:pPr>
    </w:p>
    <w:p w:rsidR="001472F6" w:rsidRPr="00154FED" w:rsidRDefault="001472F6">
      <w:pPr>
        <w:rPr>
          <w:sz w:val="2"/>
          <w:szCs w:val="2"/>
          <w:lang w:val="ru-RU"/>
        </w:rPr>
        <w:sectPr w:rsidR="001472F6" w:rsidRPr="00154FED" w:rsidSect="00515C69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15C69" w:rsidRPr="00515C69" w:rsidRDefault="00515C69" w:rsidP="00515C69">
      <w:pPr>
        <w:widowControl/>
        <w:ind w:left="5245"/>
        <w:contextualSpacing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 xml:space="preserve">Приложение </w:t>
      </w:r>
      <w:proofErr w:type="gramStart"/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t>к</w:t>
      </w:r>
      <w:proofErr w:type="gramEnd"/>
    </w:p>
    <w:p w:rsidR="00515C69" w:rsidRPr="00515C69" w:rsidRDefault="00515C69" w:rsidP="00515C69">
      <w:pPr>
        <w:widowControl/>
        <w:ind w:left="5245"/>
        <w:contextualSpacing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постановлению Администрации города</w:t>
      </w:r>
    </w:p>
    <w:p w:rsidR="00515C69" w:rsidRPr="00515C69" w:rsidRDefault="00515C69" w:rsidP="00515C69">
      <w:pPr>
        <w:widowControl/>
        <w:ind w:left="5245"/>
        <w:contextualSpacing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от </w:t>
      </w:r>
      <w:r w:rsidR="00154FED">
        <w:rPr>
          <w:rFonts w:ascii="Times New Roman" w:eastAsia="Times New Roman" w:hAnsi="Times New Roman" w:cs="Times New Roman"/>
          <w:color w:val="auto"/>
          <w:lang w:val="ru-RU" w:eastAsia="ru-RU" w:bidi="ar-SA"/>
        </w:rPr>
        <w:t>11.12.</w:t>
      </w:r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2015 г. №</w:t>
      </w:r>
      <w:r w:rsidR="00154FED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2585</w:t>
      </w: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МУНИЦИПАЛЬНАЯ ПРОГРАММА</w:t>
      </w: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 xml:space="preserve">«Развитие системы образования в городе Новоалтайске </w:t>
      </w: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на 2016-2020 годы»</w:t>
      </w: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(далее – Программа)</w:t>
      </w: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Новоалтайск</w:t>
      </w: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2015</w:t>
      </w:r>
    </w:p>
    <w:p w:rsidR="001472F6" w:rsidRPr="00515C69" w:rsidRDefault="001472F6">
      <w:pPr>
        <w:rPr>
          <w:sz w:val="2"/>
          <w:szCs w:val="2"/>
          <w:lang w:val="ru-RU"/>
        </w:rPr>
        <w:sectPr w:rsidR="001472F6" w:rsidRPr="00515C69" w:rsidSect="00515C69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lastRenderedPageBreak/>
        <w:t xml:space="preserve">1. Паспорт </w:t>
      </w: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муниципальной программы «Развитие системы образования</w:t>
      </w: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в городе Новоалтайске на 2016-2020 годы»</w:t>
      </w: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0"/>
        <w:gridCol w:w="7229"/>
      </w:tblGrid>
      <w:tr w:rsidR="005F0B20" w:rsidRPr="005F0B20" w:rsidTr="004D4D1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Комитет по образованию Администрации города Новоалтайска</w:t>
            </w: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(далее - Комитет)</w:t>
            </w:r>
          </w:p>
        </w:tc>
      </w:tr>
      <w:tr w:rsidR="005F0B20" w:rsidRPr="005F0B20" w:rsidTr="004D4D1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Соисполнитель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</w:t>
            </w:r>
          </w:p>
        </w:tc>
      </w:tr>
      <w:tr w:rsidR="005F0B20" w:rsidRPr="00154FED" w:rsidTr="004D4D17">
        <w:trPr>
          <w:trHeight w:val="248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Участники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Муниципальные бюджетные дошкольные образовательные учреждения (далее - МБДОУ);</w:t>
            </w: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Муниципальные автономные дошкольные образовательные учреждения (далее - МАДОУ);</w:t>
            </w: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Негосударственные дошкольные образовательные организации (далее - НДОО);</w:t>
            </w: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Муниципальные бюджетные общеобразовательные учреждения (далее - МБОУ);</w:t>
            </w: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Учреждения дополнительного образования (далее - УДО)</w:t>
            </w:r>
          </w:p>
        </w:tc>
      </w:tr>
      <w:tr w:rsidR="005F0B20" w:rsidRPr="00154FED" w:rsidTr="004D4D1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Обеспечение доступности качественного образования, соответствующего потребностям граждан и перспективным задачам развития экономики города Новоалтайска, организация отдыха и оздоровления детей</w:t>
            </w:r>
          </w:p>
        </w:tc>
      </w:tr>
      <w:tr w:rsidR="005F0B20" w:rsidRPr="00154FED" w:rsidTr="004D4D1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увеличение доли детей дошкольного возраста, охваченных всеми формами дошкольного образования, за счет обеспечения доступности и повышения качества предоставляемой услуги в сфере дошкольного образования;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увеличение доли обучающихся МБОУ, получающих образование в соответствии с федеральным государственным образовательным стандартом (далее - ФГОС), в общей численности учащихся МБОУ за счет создания в системе общего образования равных возможностей для получения современного качественного образования;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увеличение доли детей, вовлеченных в систему дополнительного образования, за счет обеспечения доступности и качества предоставления муниципальной услуги в сфере дополнительного образования, развития активной жизненной позиции у молодежи;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увеличение доли детей, охваченных разными видами отдыха и оздоровления, за счет организации оздоровления, отдыха и занятости детей;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увеличение доли молодых специалистов от общего количества педагогов, прибывших в МБДОУ, МАДОУ, МБОУ, УДО и получивших муниципальные льготы, с целью создания условий 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lastRenderedPageBreak/>
              <w:t xml:space="preserve">для развития кадрового 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потенциала системы образования города Новоалтайска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увеличение доли школьников, обучающихся в общеобразовательных учреждениях, отвечающих современным требованиям безопасности, за счет обеспечения безопасности обучающихся и работников образовательных учреждений во время их учебной и трудовой деятельности;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развитие и поддержка учреждений, работающих с одаренными детьми;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создание условий, обеспечивающих инклюзивное образование детей-инвалидов и детей с ограниченными возможностями здоровья;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создание условий для развития процессов информатизации, способствующих формированию единого муниципального информационного и образовательного пространства, информационной культуры у участников образовательного процесса.</w:t>
            </w:r>
          </w:p>
        </w:tc>
      </w:tr>
      <w:tr w:rsidR="005F0B20" w:rsidRPr="005F0B20" w:rsidTr="004D4D1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охват детей дошкольного возраста (от 2 до 7 лет) всеми формами дошкольного образования;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доля 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обучающихся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МБОУ, получающих образование в соответствии с федеральным государственным образовательным стандартом (далее - ФГОС);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детей, занимающихся в системе учреждений дополнительного образования, в возрасте от 5 до 18 лет, от общего количества обучающихся в образовательных учреждениях;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школьников, охваченных услугами оздоровления и занятости в каникулярное время, от общего количества обучающихся в общеобразовательных учреждениях;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молодых специалистов от общего количества педагогов, прибывших в МБДОУ, МАДОУ, М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Б(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А)ОУ, УДО и получивших муниципальные льготы;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школьников, обучающихся в общеобразовательных учреждениях, отвечающих соответствующим современным требованиям безопасности, в общей численности школьников, обучающихся в общеобразовательных учреждениях;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доля школьников - участников муниципального этапа 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lastRenderedPageBreak/>
              <w:t>всероссийской олимпиады, исследовательских конкурсов от общего числа учащихся;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МБОУ, оборудованных устройствами для обучения детей-инвалидов и детей с ограниченными возможностями здоровья, от общего числа МБОУ;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образовательных организаций, осуществляющих прием заявлений, постановку в очередь и зачисление в образовательную организацию, через АИС «Е-услуги. Образование»</w:t>
            </w:r>
          </w:p>
        </w:tc>
      </w:tr>
      <w:tr w:rsidR="005F0B20" w:rsidRPr="00154FED" w:rsidTr="004D4D1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lastRenderedPageBreak/>
              <w:t>Сроки и этапы реализации</w:t>
            </w: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2016 - 2020 г. без деления на этапы</w:t>
            </w:r>
          </w:p>
        </w:tc>
      </w:tr>
      <w:tr w:rsidR="005F0B20" w:rsidRPr="00154FED" w:rsidTr="004D4D17"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Объемы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Общий объем финансирования Программы из всех источников составляет 2 232 982,2 тыс. рублей, в том числе по годам: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2016 год – 407 956,2 тыс. рублей;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2017 год – 457 939,5 тыс. рублей;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2018 год – 451 439,5 тыс. рублей;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2019 год – 457 681,5 тыс. рублей;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2020 год – 457 965,5 тыс. рублей;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из краевого бюджета – 1 237 545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ублей, в том числе по годам: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2016 год – 244 957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2017 год – 248 147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2018 год – 248 147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2019 год – 248 147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2020 год – 248 147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ублей. 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из бюджета городского округа – 932 537,2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ублей, в том числе по годам: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2016 год – 150 419,2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2017 год – 197 212,5 тыс. рублей;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2018 год – 190 712,5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2019 год – 196 954,5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2020 год – 197 238,5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из внебюджетных источников – 62 900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ублей, в том числе по годам: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2016 год – 12 580 тыс. рублей;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2017 год – 12 580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2018 год – 12 580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2019 год – 12 580 тыс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.р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ублей;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2020 год – 12 580 тыс. рублей.</w:t>
            </w:r>
          </w:p>
          <w:p w:rsidR="005F0B20" w:rsidRPr="005F0B20" w:rsidRDefault="005F0B20" w:rsidP="005F0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FFFF"/>
                <w:lang w:val="ru-RU" w:eastAsia="ru-RU" w:bidi="ar-SA"/>
              </w:rPr>
            </w:pP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Реализация мероприятий Программы является расходным обязательством городского округа - города Новоалтайска Алтайского края в части финансирования из средств бюджета городского округа.</w:t>
            </w: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Объемы финансирования подлежат ежегодному уточнению в соответствии с решением Новоалтайского городского Собрания депутатов (далее - НГСД) о бюджете города на очередной финансовый год и плановый период.</w:t>
            </w:r>
          </w:p>
        </w:tc>
      </w:tr>
      <w:tr w:rsidR="005F0B20" w:rsidRPr="005F0B20" w:rsidTr="004D4D1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охват детей дошкольного возраста (от 2 до 7 лет) всеми формами дошкольного образования - 75%;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доли 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обучающихся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 xml:space="preserve"> МБОУ, получающих образование в соответствии с федеральным государственным образовательным стандартом (ФГОС) - 95%;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детей, занимающихся в системе организаций дополнительного образования, от общего количества обучающихся в образовательных учреждениях в возрасте от 5 до 18 лет - 75%;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школьников, охваченных услугами оздоровления и занятости в каникулярное время, - 75% от общего количества обучающихся в общеобразовательных учреждениях;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молодых специалистов от общего количества педагогов, прибывших в МБДОУ, МАДОУ, М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Б(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А)ОУ, УДО и получивших муниципальные льготы, - 3,9%;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школьников, обучающихся в общеобразовательных учреждениях, отвечающих современным требованиям безопасности, в общей численности школьников, обучающихся в общеобразовательных учреждениях - 94%.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школьников - участников муниципального этапа всероссийской олимпиады, исследовательских конкурсов от общего числа учащихся – 12%;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МБОУ, оборудованных устройствами для обучения детей-инвалидов и детей с ограниченными возможностями здоровья, от общего числа МБОУ – 70%;</w:t>
            </w:r>
          </w:p>
          <w:p w:rsidR="005F0B20" w:rsidRPr="005F0B20" w:rsidRDefault="005F0B20" w:rsidP="005F0B20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88" w:hanging="28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доля образовательных организаций, осуществляющих прием заявлений, постановку в очередь и зачисление в образовательную организацию, через АИС «Е-услуги. Образование» - 100%</w:t>
            </w:r>
          </w:p>
        </w:tc>
      </w:tr>
    </w:tbl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2. Общая характеристика сферы реализации программы</w:t>
      </w: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Программа разработана с учетом приоритетов государственной образовательной политики и процессов социально-экономического развития города Новоалтайска.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Важнейшим экономическим приоритетом на современном этапе является поддержка развития образования, повышение его качества и эффективности. Успешность в реализации задач социально-экономического развития города Новоалтайска во многом определяется уровнем образования и культуры жителей, их мировоззренческой ориентацией и духовным развитием.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Муниципальные образовательные учреждения становятся стартовыми площадками для участия в создании новой экономики, воспитания конкурентоспособных, социально ответственных, инициативных и компетентных граждан. Направления их деятельности </w:t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>связаны с модернизацией содержания образования и процессов управления, участием гражданских институтов в оценке качества образования.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 настоящее время в муниципальной системе образования города функционируют 30 образовательных учреждений, из них дошкольных образовательных учреждений - 15, общеобразовательных учреждений - 11, учреждений дополнительного образования - 4.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Общий охват детей дошкольного возраста от 2 до 7 лет всеми формами дошкольного образования к 2015 году достиг показателя 67 % - 3659 чел. (в 2014 году - 65%).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Доля детей в возрасте от 3 до 7 лет, получающих дошкольную образовательную услугу и (или) услугу по их содержанию в организациях различной организационно-правовой формы, в общей численности детей от 3 до 7 лет, к январю 2015 года по плану составила 85% - 3279 чел. (в 2014 году - 81%).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Вместе с тем, проблема доступности услуг дошкольного образования для населения на сегодняшний день остается актуальной. С целью обеспечения в полном объеме местами в дошкольных учреждениях детей необходимо реализовать комплекс мер: от строительства новых детских садов до создания условий для организации негосударственных форм дошкольного образования.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Деятельность по развитию сети муниципальных общеобразовательных учреждений направлена на предоставление всем обучающимся независимо от социального статуса и места проживания равных условий получения общего образования, а также на сокращение неэффективных расходов в сфере образования.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Решение этой задачи осуществляется посредством реструктуризации образовательной сети, организации работы базовых школ, создания сети инновационных учреждений различного вида, интеграции учреждений общего и дополнительного образования детей для обеспечения индивидуализации обучения и социализации выпускников школ, ориентирование на продолжение образования и получение профессии.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С целью создания условий для получения качественного образования в соответствии с ФГОС необходимо обеспечить общеобразовательные учреждения современными профильными кабинетами, компьютерным и интерактивным оборудованием.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Перспектива развития системы образования связана с формированием эффективных воспитательных систем на принципах сотрудничества с семьей, использованием </w:t>
      </w:r>
      <w:proofErr w:type="spell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деятельностных</w:t>
      </w:r>
      <w:proofErr w:type="spell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технологий, обучением детей с ограниченными возможностями здоровья в общеобразовательных школах (инклюзивное обучение), расширением спектра услуг по дополнительному образованию.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 муниципальной системе образования города функционируют 4 учреждения дополнительного образования детей, в которых занимаются 2560 детей (33% от общего количества обучающихся в общеобразовательных учреждениях).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Численность детей, занимающихся по дополнительным общеобразовательным программам, с каждым годом растет.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Вместе с тем, в системе дополнительного образования отмечены следующие проблемы: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недостаточная вовлеченность подростков и старшеклассников в систему дополнительного образования (не более 15 % от общего количества детей, вовлеченных в систему дополнительного образования разных ведомств);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реализуемые программы дополнительного образования, в основном, ориентированы на интересы и потребности учащихся младшего и среднего школьного возраста;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недостаточное финансирование воспитанников системы дополнительного образования для участия в мероприятиях регионального, федерального и международного уровня.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Важным периодом для оздоровления учащихся являются летние каникулы. Основными принципами организации оздоровительной кампании являются: 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- сохранение показателей оздоровительной кампании детей предыдущего года (5401 </w:t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>человек -70 %);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максимальное использование возможностей муниципального оздоровительно-образовательного центра «Орленок» в летний период.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Отдых в лагерях дневного пребывания на базе образовательных учреждений, в загородных оздоровительных лагерях и профильных сменах летом обеспечивается в соответствии с утвержденным региональным Стандартом безопасности отдыха и оздоровления детей в загородных оздоровительных лагерях.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Обеспечение безопасности жизни и здоровья обучающихся, воспитанников и работников учреждений образования в современных условиях является приоритетом государственной политики в сфере образования.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С целью профилактики антитеррористической безопасности образовательные учреждения оборудованы кнопками тревожной сигнализации (100%), системами видеонаблюдения (89,66%). По всему периметру территорий учреждений, организован контрольно-пропускной режим.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Помимо систем видеонаблюдения в 2 общеобразовательных учреждениях города установлены турникеты. Все муниципальные образовательные учреждения оборудованы автоматической пожарной сигнализацией.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Вместе с тем, имеется потребность в восстановлении и реконструкции ограждения в общеобразовательных учреждениях, современное материально-техническое состояние образовательных учреждений характеризуется высокой степенью изношенности основных фондов (зданий, оборудования, инженерных коммуникаций), поскольку большинство зданий построено в период 1950 - 1970 годов.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Особого внимания в муниципальной системе образования требует такое направление, как совершенствование системы сопровождения и поддержки педагогических работников.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 настоящее время также остается актуальной проблема наличия педагогических вакансий в образовательных учреждениях, дефицит кадров составляет около 3,91%.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Несмотря на то, что в городе предусмотрены меры поддержки молодых педагогов: повышающие коэффициенты в рамках специальной части фонда оплаты труда, единовременная выплата не менее 10 тыс. рублей, закрепление наставника, участие в конкурсах профессионального мастерства (в номинациях для молодых специалистов) увеличивается доля педагогов пенсионного возраста.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Необходимы новые более эффективные формы работы по привлечению и закреплению педагогических работников в школах города. Важно создать систему мотивации руководителей и педагогов муниципальных образовательных учреждений города к повышению уровня профессионализма, к работе в новом социальном контексте, в новых условиях.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Комплексная 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ресурсов, проводить целенаправленную и последовательную образовательную политику, обеспечить дальнейшее развитие единых подходов к работе в муниципальной системе образования.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br w:type="page"/>
      </w: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lastRenderedPageBreak/>
        <w:t>3. Приоритеты муниципальной политики в сфере реализации Программы,</w:t>
      </w: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 xml:space="preserve">цель и задачи, описание основных ожидаемых конечных результатов Программы, </w:t>
      </w: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сроков и этапов ее реализации</w:t>
      </w:r>
    </w:p>
    <w:p w:rsidR="005F0B20" w:rsidRPr="005F0B20" w:rsidRDefault="005F0B20" w:rsidP="005F0B20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3.1. Приоритеты государственной и муниципальной политики в сфере</w:t>
      </w:r>
    </w:p>
    <w:p w:rsidR="005F0B20" w:rsidRPr="005F0B20" w:rsidRDefault="005F0B20" w:rsidP="005F0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реализации Программы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Приоритеты государственной и муниципальной политики в сфере образования - 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дополнительного образования, общедоступного бесплатного дошкольного образования на территории города Новоалтайска, отдыха и оздоровления детей сформулированы с учетом целей и задач, представленных в следующих документах: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Федеральный </w:t>
      </w:r>
      <w:hyperlink r:id="rId8" w:history="1">
        <w:r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закон</w:t>
        </w:r>
      </w:hyperlink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от 29.12.2012 N 273-ФЗ "Об образовании в Российской Федерации";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Федеральный </w:t>
      </w:r>
      <w:hyperlink r:id="rId9" w:history="1">
        <w:r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закон</w:t>
        </w:r>
      </w:hyperlink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10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Указ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Президента Российской Федерации от 07.05.2012 N 597 "О мероприятиях по реализации государственной социальной политики";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11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Указ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Президента Российской Федерации от 07.05.2012 N 599 "О мерах по реализации государственной политики в области образования и науки";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12" w:history="1">
        <w:proofErr w:type="gramStart"/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постановление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Правительства Российской Федерации от 17.12.2012 N 1317 "О мерах по реализации Указа Президента Российской Федерации от 28.04.2008 N 607 "Об оценке эффективности деятельности органов местного самоуправления городских округов и муниципальных районов" и подпункта "и" пункта 2 Указа Президента Российской Федерации от 07.05.2012 N 601 "Об основных направлениях совершенствования системы государственного управления";</w:t>
      </w:r>
      <w:proofErr w:type="gramEnd"/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федеральная целевая </w:t>
      </w:r>
      <w:hyperlink r:id="rId13" w:history="1">
        <w:r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программа</w:t>
        </w:r>
      </w:hyperlink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развития образования на 2011 - 2015 годы, утвержденная постановлением Правительства Российской Федерации от 07.02.2011 N 61;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14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Стратегия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государственной молодежной политики в Российской Федерации, утвержденная распоряжением Правительства Российской Федерации от 18.12.2006 N 1760-р;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15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Концепция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долгосрочного социально-экономического развития РФ на период до 2020 года, утвержденная распоряжением Правительства Российской Федерации от 17.11.2008 N 1662-р;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16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план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действий по модернизации общего образования на 2011 - 2015 годы, утвержденный распоряжением Правительства Российской Федерации от 07.09.2010 N 1507-р;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17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Стратегия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инновационного развития Российской Федерации на период до 2020 года, утвержденная распоряжением Правительства Российской Федерации от 08.12.2011 N 2227-р;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государственная </w:t>
      </w:r>
      <w:hyperlink r:id="rId18" w:history="1">
        <w:r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программа</w:t>
        </w:r>
      </w:hyperlink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Российской Федерации "Развитие образования" на 2013 - 2020 годы, утвержденная постановлением Правительства Российской Федерации от 15.04.2014 N 295;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19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закон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Алтайского края от 04.09.2013 N 56-ЗС "Об образовании в Алтайском крае";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20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постановление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Администрации Алтайского края от 13.11.2012 N 617 "Об утверждении Стратегии действий в интересах детей в Алтайском крае на 2012 - 2017 годы";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21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постановление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Администрации Алтайского края от 25.04.2013 N 224 "Об утверждении плана мероприятий ("дорожной карты") "Изменения в отрасли "Образование", направленные на повышение эффективности образования и науки";</w:t>
      </w:r>
    </w:p>
    <w:p w:rsidR="005F0B20" w:rsidRPr="005F0B20" w:rsidRDefault="00906586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hyperlink r:id="rId22" w:history="1">
        <w:r w:rsidR="005F0B20"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Программа</w:t>
        </w:r>
      </w:hyperlink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социально-экономического развития города Новоалтайска на 2013 - 2017 </w:t>
      </w:r>
      <w:r w:rsidR="005F0B20"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>годы, утвержденная решением Новоалтайского городского Собрания депутатов от 19.02.2013 N 2;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Приоритетными направлениями</w:t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государственной политики в области образования на федеральном, региональном и муниципальном уровнях </w:t>
      </w: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являются</w:t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: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создание условий для обеспечения доступного и качественного дошкольного образования, развитие частного сегмента образовательных услуг;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обеспечение условий для получения доступного и качественного общего образования;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повышение качества результатов образования на разных уровнях, соответствие образовательных результатов растущим запросам населения, а также перспективным задачам развития общества и экономики;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модернизация сферы образования в направлении большей открытости, больших возможностей для инициативы и активности самих получателей образовательных услуг, включая обучающихся, их семьи, через вовлечение их как в управление образовательным процессом, так и непосредственно в образовательную деятельность.</w:t>
      </w: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Calibri" w:hAnsi="Times New Roman" w:cs="Times New Roman"/>
          <w:b/>
          <w:color w:val="auto"/>
          <w:lang w:val="ru-RU" w:eastAsia="ru-RU" w:bidi="ar-SA"/>
        </w:rPr>
        <w:t>3.2. Цель и задачи Программы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Целью</w:t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программы является обеспечение доступности качественного образования, соответствующего потребностям граждан и перспективным задачам развития экономики города Новоалтайска, организация отдыха и оздоровление детей.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Для достижения цели Программы необходимо решить ряд задач, предусматривающих системный и комплексный подход к обновлению системы образования.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Основанием для определения задач является анализ исходной ситуации и ориентиры, заданные Концепцией модернизации российского образования, приоритетным национальным проектом "Образование", проектом "Наша новая школа", а также Федеральным </w:t>
      </w:r>
      <w:hyperlink r:id="rId23" w:history="1">
        <w:r w:rsidRPr="005F0B20">
          <w:rPr>
            <w:rFonts w:ascii="Times New Roman" w:eastAsia="Times New Roman" w:hAnsi="Times New Roman" w:cs="Times New Roman"/>
            <w:color w:val="auto"/>
            <w:lang w:val="ru-RU" w:eastAsia="ru-RU" w:bidi="ar-SA"/>
          </w:rPr>
          <w:t>законом</w:t>
        </w:r>
      </w:hyperlink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от 29.12.2012 N 273-ФЗ "Об образовании в Российской Федерации".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Задачи</w:t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Программы: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увеличение доли детей дошкольного возраста, охваченных всеми формами дошкольного образования, за счет обеспечения доступности и повышения качества предоставляемой услуги в сфере дошкольного образования;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увеличение удельного веса численности учащихся МБОУ, обучающихся в соответствии с ФГОС, в общей численности учащихся МБОУ за счет создания в системе общего образования равных возможностей для получения современного качественного образования;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увеличение доли детей, вовлеченных в систему дополнительного образования, за счет обеспечения доступности и качества предоставления муниципальной услуги в сфере дополнительного образования, развития активной жизненной позиции у молодежи;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увеличение доли детей, охваченных разными видами отдыха и оздоровления, за счет организации оздоровления, отдыха и занятости детей;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увеличение доли молодых специалистов от общего количества педагогов, прибывших в МБДОУ, МАДОУ, МБОУ, УДО и получивших муниципальные льготы, за счет создания условий для развития кадрового 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потенциала системы образования города Новоалтайска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;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>увеличение доли школьников, обучающихся в общеобразовательных учреждениях, отвечающих современным требованиям безопасности, за счет обеспечения безопасности обучающихся и работников образовательных учреждений во время их учебной и трудовой деятельности;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развитие и поддержка учреждений, работающих с одаренными детьми;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создание условий, обеспечивающих инклюзивное образование детей-инвалидов и детей с ограниченными возможностями здоровья;</w:t>
      </w:r>
    </w:p>
    <w:p w:rsidR="005F0B20" w:rsidRPr="005F0B20" w:rsidRDefault="005F0B20" w:rsidP="005F0B20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создание условий для развития процессов информатизации, способствующих формированию единого муниципального информационного и образовательного пространства, информационной культуры у участников образовательного процесса</w:t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bookmarkStart w:id="1" w:name="Par207"/>
      <w:bookmarkEnd w:id="1"/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3.3. Конечные результаты реализации Программы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В ходе реализации Программы планируется достижение следующих конечных результатов: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охват детей возраста от 2 до 7 лет всеми формами дошкольного образования - 75%, от 3 до 7 лет - 100%;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удельный вес численности учащихся МБОУ, обучающихся в соответствии с ФГОС, в общей численности учащихся МБОУ – 71,2%;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доля детей, занимающихся в системе организаций дополнительного образования, от общего количества обучающихся в образовательных учреждениях в возрасте от 5 до 18 лет, - 75 %;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доля школьников, охваченных услугами оздоровления и занятости в каникулярное время, - 75%от общего количества обучающихся в общеобразовательных учреждениях;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доля молодых специалистов от общего количества педагогов, прибывших в МБДОУ, МАДОУ, МБОУ, УДО и получивших муниципальные льготы, - 3,9%;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доля школьников, обучающихся в общеобразовательных учреждениях, отвечающих современным требованиям безопасности, в общей численности школьников, обучающихся в общеобразовательных учреждениях, - 94%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доля школьников - участников муниципального этапа всероссийской олимпиады, исследовательских конкурсов от общего числа учащихся – 12%;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доля МБОУ, оборудованных устройствами для обучения детей-инвалидов и детей с ограниченными возможностями здоровья, от общего числа МБОУ – 70%;</w:t>
      </w:r>
    </w:p>
    <w:p w:rsidR="005F0B20" w:rsidRPr="005F0B20" w:rsidRDefault="005F0B20" w:rsidP="005F0B20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доля образовательных организаций, осуществляющих прием заявлений, постановку в очередь и зачисление в образовательную организацию, через АИС «Е-услуги. Образование» - 100%</w:t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bookmarkStart w:id="2" w:name="Par219"/>
      <w:bookmarkEnd w:id="2"/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3.4. Сроки и этапы реализации Программы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Программа реализуется в течение 2016 - 2020 годов без деления на этапы.</w:t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bookmarkStart w:id="3" w:name="Par223"/>
      <w:bookmarkEnd w:id="3"/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4. Обобщенная характеристика мероприятий Программы</w:t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Характеристика мероприятий Программы определена, исходя из необходимости достижения ее цели и основных задач, реализация которых осуществляется в соответствии с реализацией отдельных мероприятий: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осуществление функций руководства и управления в сфере установленных полномочий;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функционирование централизованной бухгалтерии и хозяйственно-эксплуатационной группы;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поддержка детей-сирот и детей, оставшихся без попечения родителей;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компенсация части родительской платы за содержание ребенка в образовательных учреждениях, реализующих программу дошкольного образования;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- компенсация (меры социальной поддержки) на питание 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обучающимся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в муниципальных общеобразовательных учреждениях, нуждающимся в социальной поддержке.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Перечень основных мероприятий программы представлен в п.3 настоящей Программы.</w:t>
      </w:r>
    </w:p>
    <w:p w:rsidR="005F0B20" w:rsidRPr="005F0B20" w:rsidRDefault="005F0B20" w:rsidP="005F0B20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bookmarkStart w:id="4" w:name="Par239"/>
      <w:bookmarkEnd w:id="4"/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5. Общий объем финансовых ресурсов, необходимых</w:t>
      </w:r>
    </w:p>
    <w:p w:rsidR="005F0B20" w:rsidRPr="005F0B20" w:rsidRDefault="005F0B20" w:rsidP="005F0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для реализации Программы</w:t>
      </w:r>
    </w:p>
    <w:p w:rsidR="005F0B20" w:rsidRPr="005F0B20" w:rsidRDefault="005F0B20" w:rsidP="005F0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Общий объем финансирования Программы из всех источников составляет 2 232 982,2 тыс. рублей, в том числе по годам: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2016 год – 407 956,2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2017 год – 457 939,5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2018 год – 451 439,5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2019 год – 457 681,5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2020 год – 457 965,5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из краевого бюджета – 1 237 545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ублей, в том числе по годам: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2016 год – 244 957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2017 год – 248 147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2018 год – 248 147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2019 год – 248 147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2020 год – 248 147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из бюджета городского округа – 932 537,2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ублей, в том числе по годам: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2016 год – 150 419,2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2017 год – 197 212,5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2018 год – 190 712,5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2019 год – 196 954,5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2020 год – 197 238,5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из внебюджетных источников – 62 900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ублей, в том числе по годам: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2016 год – 12 580 тыс. рублей;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2017 год – 12 580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2018 год – 12 580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2019 год – 12 580 тыс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.р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ублей;</w:t>
      </w:r>
    </w:p>
    <w:p w:rsidR="005F0B20" w:rsidRPr="005F0B20" w:rsidRDefault="005F0B20" w:rsidP="005F0B20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2020 год – 12 580 тыс. рублей.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Реализация мероприятий в рамках программы является расходным обязательством городского округа - города Новоалтайска Алтайского края в части финансирования из средств бюджета города.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Объемы финансирования подлежат ежегодному уточнению в соответствии с решением НГСД о бюджете города на очередной финансовый год и плановый период.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>Общий объем финансовых ресурсов, необходимых для реализации программы, приведен в Приложении 3 настоящей Программы.</w:t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bookmarkStart w:id="5" w:name="Par265"/>
      <w:bookmarkEnd w:id="5"/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6. Анализ рисков реализации Программы и описание</w:t>
      </w:r>
    </w:p>
    <w:p w:rsidR="005F0B20" w:rsidRPr="005F0B20" w:rsidRDefault="005F0B20" w:rsidP="005F0B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мер управления рисками реализации Программы</w:t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К возможным рискам реализации программы относятся: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- риск сокращения ранее выделенного бюджетного финансирования Программы в процессе ее реализации и (или) отсутствие финансовой поддержки федерального и регионального бюджетов. В этом случае будет необходимо реструктуризировать программу, разработать и реализовать механизмы приостановления ряда начатых изменений. При этом потребуется, исходя из новых бюджетных параметров, пересмотреть задачи Программы с точки зрения или их сокращения, или снижения ожидаемых эффектов от их реализации;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- организационные и управленческие риски - неэффективность мониторинга реализации программы, отставание от сроков реализации мероприятий. 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Устранение рисков возможно за счет создания рабочей группы по реализации программы и обеспечения постоянного и оперативного мониторинга реализации программы, а также за счет корректировки программы на основе анализа данных мониторинга.</w:t>
      </w:r>
    </w:p>
    <w:p w:rsidR="005F0B20" w:rsidRPr="005F0B20" w:rsidRDefault="005F0B20" w:rsidP="005F0B20">
      <w:pPr>
        <w:widowControl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bookmarkStart w:id="6" w:name="Par272"/>
      <w:bookmarkEnd w:id="6"/>
    </w:p>
    <w:p w:rsidR="005F0B20" w:rsidRPr="005F0B20" w:rsidRDefault="005F0B20" w:rsidP="005F0B2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7. Методика оценки эффективности Программы</w:t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bookmarkStart w:id="7" w:name="Par276"/>
      <w:bookmarkEnd w:id="7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Оценка эффективности Программы осуществляется согласно приложению 2 к постановлению Администрации города Новоалтайска от 25.05.2015. №984 «Об утверждении Порядка разработки, реализации и оценки эффективности муниципальных программ города Новоалтайска».</w:t>
      </w:r>
    </w:p>
    <w:p w:rsidR="005F0B20" w:rsidRPr="005F0B20" w:rsidRDefault="005F0B20" w:rsidP="005F0B2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8. Механизм реализации Программы</w:t>
      </w:r>
    </w:p>
    <w:p w:rsidR="005F0B20" w:rsidRPr="005F0B20" w:rsidRDefault="005F0B20" w:rsidP="005F0B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Ответственный исполнитель Программы - комитет по образованию города Новоалтайска.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Участники Программы - МБДОУ, МАДОУ, НДОО, МБОУ, УДО.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Комитет по образованию города Новоалтайска: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организует реализацию Программы, принимает решение о внесении изменений в соответствии с установленным порядком;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контролирует выполнение мероприятий, выявляет несоответствие результатов их реализации плановым показателям, устанавливает причины </w:t>
      </w:r>
      <w:proofErr w:type="spell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недостижения</w:t>
      </w:r>
      <w:proofErr w:type="spell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ожидаемых результатов и определяет меры по их устранению;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запрашивает у участников Программы информацию, необходимую для проведения мониторинга и подготовки отчета о ходе реализации и оценке эффективности Программы;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предоставляет в комитет экономического развития и инвестиционной деятельности администрации города сведения, необходимые для проведения мониторинга реализации Программы;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подготавливает ежеквартальные и годовые отчеты по результатам исполнения программных мероприятий;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подготавливает отчет об оценке эффективности Программы по итогам года в соответствии с методикой оценки эффективности Программы и направляет в комитет экономического развития и инвестиционной деятельности администрации города ежегодно не позднее 1 февраля года, следующего 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отчетным;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по истечении срока реализации Программы подготавливает сводный отчет, который не позднее 1 февраля года, следующего за </w:t>
      </w:r>
      <w:proofErr w:type="gramStart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отчетным</w:t>
      </w:r>
      <w:proofErr w:type="gramEnd"/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направляет в комитет </w:t>
      </w: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>экономического развития и инвестиционной деятельности администрации города.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Участники Программы: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осуществляют реализацию мероприятий Программы в рамках своей компетенции, а также несут ответственность за их исполнение;</w:t>
      </w:r>
    </w:p>
    <w:p w:rsidR="005F0B20" w:rsidRPr="005F0B20" w:rsidRDefault="005F0B20" w:rsidP="005F0B2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предоставляют ответственному исполнителю и соисполнителю информацию, необходимую для проведения оценки эффективности Программы и подготовки ежеквартальных и годовых отчетов.</w:t>
      </w:r>
    </w:p>
    <w:p w:rsidR="005F0B20" w:rsidRPr="005F0B20" w:rsidRDefault="005F0B20" w:rsidP="005F0B2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1472F6" w:rsidRPr="005F0B20" w:rsidRDefault="001472F6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E315E5" w:rsidRPr="005F0B20" w:rsidRDefault="00E315E5" w:rsidP="005F0B20">
      <w:pPr>
        <w:rPr>
          <w:lang w:val="ru-RU"/>
        </w:rPr>
      </w:pPr>
    </w:p>
    <w:p w:rsidR="005F0B20" w:rsidRDefault="005F0B20" w:rsidP="005F0B20">
      <w:pPr>
        <w:rPr>
          <w:lang w:val="ru-RU"/>
        </w:rPr>
        <w:sectPr w:rsidR="005F0B20" w:rsidSect="005F0B20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F0B20" w:rsidRPr="005F0B20" w:rsidRDefault="005F0B20" w:rsidP="005F0B20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Calibri" w:hAnsi="Times New Roman" w:cs="Times New Roman"/>
          <w:color w:val="auto"/>
          <w:lang w:val="ru-RU" w:eastAsia="ru-RU" w:bidi="ar-SA"/>
        </w:rPr>
        <w:lastRenderedPageBreak/>
        <w:t>Приложение 1</w:t>
      </w:r>
    </w:p>
    <w:p w:rsidR="005F0B20" w:rsidRPr="005F0B20" w:rsidRDefault="005F0B20" w:rsidP="005F0B20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Calibri" w:hAnsi="Times New Roman" w:cs="Times New Roman"/>
          <w:color w:val="auto"/>
          <w:lang w:val="ru-RU" w:eastAsia="ru-RU" w:bidi="ar-SA"/>
        </w:rPr>
        <w:t>к муниципальной программе «Развитие системы образования</w:t>
      </w:r>
    </w:p>
    <w:p w:rsidR="005F0B20" w:rsidRPr="005F0B20" w:rsidRDefault="005F0B20" w:rsidP="005F0B20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lang w:val="ru-RU" w:eastAsia="ru-RU" w:bidi="ar-SA"/>
        </w:rPr>
      </w:pPr>
      <w:r w:rsidRPr="005F0B20">
        <w:rPr>
          <w:rFonts w:ascii="Times New Roman" w:eastAsia="Calibri" w:hAnsi="Times New Roman" w:cs="Times New Roman"/>
          <w:color w:val="auto"/>
          <w:lang w:val="ru-RU" w:eastAsia="ru-RU" w:bidi="ar-SA"/>
        </w:rPr>
        <w:t>в городе Новоалтайске на 2016-2020 годы»</w:t>
      </w: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val="ru-RU" w:eastAsia="ru-RU" w:bidi="ar-SA"/>
        </w:rPr>
      </w:pPr>
      <w:r w:rsidRPr="005F0B20">
        <w:rPr>
          <w:rFonts w:ascii="Times New Roman" w:eastAsia="Calibri" w:hAnsi="Times New Roman" w:cs="Times New Roman"/>
          <w:b/>
          <w:color w:val="auto"/>
          <w:lang w:val="ru-RU" w:eastAsia="ru-RU" w:bidi="ar-SA"/>
        </w:rPr>
        <w:t>Сведения об индикаторах Программы и их значениях</w:t>
      </w:r>
    </w:p>
    <w:p w:rsidR="005F0B20" w:rsidRPr="005F0B20" w:rsidRDefault="005F0B20" w:rsidP="005F0B20">
      <w:pPr>
        <w:widowControl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val="ru-RU" w:eastAsia="ru-RU" w:bidi="ar-SA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492"/>
        <w:gridCol w:w="1276"/>
        <w:gridCol w:w="992"/>
        <w:gridCol w:w="850"/>
        <w:gridCol w:w="993"/>
        <w:gridCol w:w="992"/>
        <w:gridCol w:w="1134"/>
        <w:gridCol w:w="1134"/>
        <w:gridCol w:w="1021"/>
      </w:tblGrid>
      <w:tr w:rsidR="005F0B20" w:rsidRPr="005F0B20" w:rsidTr="004D4D17">
        <w:trPr>
          <w:tblHeader/>
        </w:trPr>
        <w:tc>
          <w:tcPr>
            <w:tcW w:w="568" w:type="dxa"/>
            <w:vMerge w:val="restart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 xml:space="preserve">№ </w:t>
            </w:r>
            <w:proofErr w:type="gramStart"/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п</w:t>
            </w:r>
            <w:proofErr w:type="gramEnd"/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/п</w:t>
            </w:r>
          </w:p>
        </w:tc>
        <w:tc>
          <w:tcPr>
            <w:tcW w:w="6492" w:type="dxa"/>
            <w:vMerge w:val="restart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Наименование индикатора (показателя)</w:t>
            </w:r>
          </w:p>
        </w:tc>
        <w:tc>
          <w:tcPr>
            <w:tcW w:w="1276" w:type="dxa"/>
            <w:vMerge w:val="restart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Ед. изм.</w:t>
            </w:r>
          </w:p>
        </w:tc>
        <w:tc>
          <w:tcPr>
            <w:tcW w:w="7116" w:type="dxa"/>
            <w:gridSpan w:val="7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Значение по годам</w:t>
            </w:r>
          </w:p>
        </w:tc>
      </w:tr>
      <w:tr w:rsidR="005F0B20" w:rsidRPr="005F0B20" w:rsidTr="004D4D17">
        <w:trPr>
          <w:tblHeader/>
        </w:trPr>
        <w:tc>
          <w:tcPr>
            <w:tcW w:w="568" w:type="dxa"/>
            <w:vMerge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  <w:vMerge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2015</w:t>
            </w:r>
          </w:p>
        </w:tc>
        <w:tc>
          <w:tcPr>
            <w:tcW w:w="5274" w:type="dxa"/>
            <w:gridSpan w:val="5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годы реализации муниципальной программы</w:t>
            </w:r>
          </w:p>
        </w:tc>
      </w:tr>
      <w:tr w:rsidR="005F0B20" w:rsidRPr="005F0B20" w:rsidTr="004D4D17">
        <w:trPr>
          <w:tblHeader/>
        </w:trPr>
        <w:tc>
          <w:tcPr>
            <w:tcW w:w="568" w:type="dxa"/>
            <w:vMerge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  <w:vMerge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</w:p>
        </w:tc>
        <w:tc>
          <w:tcPr>
            <w:tcW w:w="993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2016</w:t>
            </w:r>
          </w:p>
        </w:tc>
        <w:tc>
          <w:tcPr>
            <w:tcW w:w="992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2017</w:t>
            </w:r>
          </w:p>
        </w:tc>
        <w:tc>
          <w:tcPr>
            <w:tcW w:w="1134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2018</w:t>
            </w:r>
          </w:p>
        </w:tc>
        <w:tc>
          <w:tcPr>
            <w:tcW w:w="1134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2019</w:t>
            </w:r>
          </w:p>
        </w:tc>
        <w:tc>
          <w:tcPr>
            <w:tcW w:w="1021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b/>
                <w:color w:val="auto"/>
                <w:lang w:val="ru-RU" w:eastAsia="ru-RU" w:bidi="ar-SA"/>
              </w:rPr>
              <w:t>2020</w:t>
            </w:r>
          </w:p>
        </w:tc>
      </w:tr>
      <w:tr w:rsidR="005F0B20" w:rsidRPr="005F0B20" w:rsidTr="004D4D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10</w:t>
            </w:r>
          </w:p>
        </w:tc>
      </w:tr>
      <w:tr w:rsidR="005F0B20" w:rsidRPr="005F0B20" w:rsidTr="004D4D17"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</w:tcPr>
          <w:p w:rsidR="005F0B20" w:rsidRPr="005F0B20" w:rsidRDefault="005F0B20" w:rsidP="005F0B2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охват детей дошкольного возраста (от 2 до 7 лет) всеми формами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ru-RU" w:bidi="ar-SA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ru-RU" w:bidi="ar-SA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ru-RU" w:bidi="ar-SA"/>
              </w:rPr>
              <w:t>75</w:t>
            </w:r>
          </w:p>
        </w:tc>
      </w:tr>
      <w:tr w:rsidR="005F0B20" w:rsidRPr="005F0B20" w:rsidTr="004D4D17"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</w:tcPr>
          <w:p w:rsidR="005F0B20" w:rsidRPr="005F0B20" w:rsidRDefault="005F0B20" w:rsidP="005F0B2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удельный вес численности учащихся МБОУ, обучающихся в соответствии с ФГОС, в общей численности учащихся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81,0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95,0</w:t>
            </w:r>
          </w:p>
        </w:tc>
      </w:tr>
      <w:tr w:rsidR="005F0B20" w:rsidRPr="005F0B20" w:rsidTr="004D4D17"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</w:tcPr>
          <w:p w:rsidR="005F0B20" w:rsidRPr="005F0B20" w:rsidRDefault="005F0B20" w:rsidP="005F0B2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доля детей, занимающихся в системе организаций дополнительного образования, от общего количества обучающихся в образовательных учреждениях в возрасте от 5 до 18 лет</w:t>
            </w:r>
          </w:p>
        </w:tc>
        <w:tc>
          <w:tcPr>
            <w:tcW w:w="1276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%</w:t>
            </w:r>
          </w:p>
        </w:tc>
        <w:tc>
          <w:tcPr>
            <w:tcW w:w="992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61</w:t>
            </w:r>
          </w:p>
        </w:tc>
        <w:tc>
          <w:tcPr>
            <w:tcW w:w="850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62</w:t>
            </w:r>
          </w:p>
        </w:tc>
        <w:tc>
          <w:tcPr>
            <w:tcW w:w="993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65</w:t>
            </w:r>
          </w:p>
        </w:tc>
        <w:tc>
          <w:tcPr>
            <w:tcW w:w="992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68</w:t>
            </w:r>
          </w:p>
        </w:tc>
        <w:tc>
          <w:tcPr>
            <w:tcW w:w="1134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70</w:t>
            </w:r>
          </w:p>
        </w:tc>
        <w:tc>
          <w:tcPr>
            <w:tcW w:w="1134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72</w:t>
            </w:r>
          </w:p>
        </w:tc>
        <w:tc>
          <w:tcPr>
            <w:tcW w:w="1021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75</w:t>
            </w:r>
          </w:p>
        </w:tc>
      </w:tr>
      <w:tr w:rsidR="005F0B20" w:rsidRPr="005F0B20" w:rsidTr="004D4D17"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</w:tcPr>
          <w:p w:rsidR="005F0B20" w:rsidRPr="005F0B20" w:rsidRDefault="005F0B20" w:rsidP="005F0B2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доля школьников, охваченных услугами оздоровления и занятости в каникулярное время, % от общего количества обучающихся в общеобразовательных учреждениях</w:t>
            </w:r>
          </w:p>
          <w:p w:rsidR="005F0B20" w:rsidRPr="005F0B20" w:rsidRDefault="005F0B20" w:rsidP="005F0B2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70</w:t>
            </w:r>
          </w:p>
        </w:tc>
        <w:tc>
          <w:tcPr>
            <w:tcW w:w="993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71</w:t>
            </w:r>
          </w:p>
        </w:tc>
        <w:tc>
          <w:tcPr>
            <w:tcW w:w="992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72</w:t>
            </w:r>
          </w:p>
        </w:tc>
        <w:tc>
          <w:tcPr>
            <w:tcW w:w="1134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73</w:t>
            </w:r>
          </w:p>
        </w:tc>
        <w:tc>
          <w:tcPr>
            <w:tcW w:w="1134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74</w:t>
            </w:r>
          </w:p>
        </w:tc>
        <w:tc>
          <w:tcPr>
            <w:tcW w:w="1021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75</w:t>
            </w:r>
          </w:p>
        </w:tc>
      </w:tr>
      <w:tr w:rsidR="005F0B20" w:rsidRPr="005F0B20" w:rsidTr="004D4D17"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доля молодых специалистов, от общего количества прибывших в МБДОУ, МАДОУ, МБОУ, УДО, получивших муниципальные льготы, социальную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3,9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3,9</w:t>
            </w:r>
          </w:p>
        </w:tc>
      </w:tr>
      <w:tr w:rsidR="005F0B20" w:rsidRPr="005F0B20" w:rsidTr="004D4D17"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</w:tcPr>
          <w:p w:rsidR="005F0B20" w:rsidRPr="005F0B20" w:rsidRDefault="005F0B20" w:rsidP="005F0B2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доля школьников, обучающихся в общеобразовательных учреждениях, отвечающих современным требованиям безопасности, в общей численности школьников, обучающихся в общеобразовательных учреждениях</w:t>
            </w:r>
          </w:p>
        </w:tc>
        <w:tc>
          <w:tcPr>
            <w:tcW w:w="1276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88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,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5</w:t>
            </w:r>
          </w:p>
        </w:tc>
        <w:tc>
          <w:tcPr>
            <w:tcW w:w="993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89</w:t>
            </w:r>
          </w:p>
        </w:tc>
        <w:tc>
          <w:tcPr>
            <w:tcW w:w="992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89,8</w:t>
            </w:r>
          </w:p>
        </w:tc>
        <w:tc>
          <w:tcPr>
            <w:tcW w:w="1134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90,09</w:t>
            </w:r>
          </w:p>
        </w:tc>
        <w:tc>
          <w:tcPr>
            <w:tcW w:w="1134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92</w:t>
            </w:r>
          </w:p>
        </w:tc>
        <w:tc>
          <w:tcPr>
            <w:tcW w:w="1021" w:type="dxa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94</w:t>
            </w:r>
          </w:p>
        </w:tc>
      </w:tr>
      <w:tr w:rsidR="005F0B20" w:rsidRPr="005F0B20" w:rsidTr="004D4D17"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доля школьников - участников муниципального этапа всероссийской олимпиады, исследовательских конкурсов от общего числа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</w:t>
            </w:r>
          </w:p>
        </w:tc>
      </w:tr>
      <w:tr w:rsidR="005F0B20" w:rsidRPr="005F0B20" w:rsidTr="004D4D17">
        <w:trPr>
          <w:trHeight w:val="900"/>
        </w:trPr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доля МБОУ, оборудованных устройствами для обучения лиц с ограниченными возможностями здоровья, от общего числа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%</w:t>
            </w:r>
          </w:p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(кол-во ОО)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8,3</w:t>
            </w:r>
          </w:p>
          <w:p w:rsidR="005F0B20" w:rsidRPr="005F0B20" w:rsidRDefault="005F0B20" w:rsidP="005F0B2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(1)</w:t>
            </w:r>
          </w:p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0" w:rsidRPr="005F0B20" w:rsidRDefault="005F0B20" w:rsidP="005F0B2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45,4</w:t>
            </w:r>
          </w:p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45,4</w:t>
            </w:r>
          </w:p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5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54,5</w:t>
            </w:r>
          </w:p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54,5</w:t>
            </w:r>
          </w:p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63,6</w:t>
            </w:r>
          </w:p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70,0</w:t>
            </w:r>
          </w:p>
          <w:p w:rsidR="005F0B20" w:rsidRPr="005F0B20" w:rsidRDefault="005F0B20" w:rsidP="005F0B2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(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</w:t>
            </w: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)</w:t>
            </w:r>
          </w:p>
        </w:tc>
      </w:tr>
      <w:tr w:rsidR="005F0B20" w:rsidRPr="005F0B20" w:rsidTr="004D4D17">
        <w:tc>
          <w:tcPr>
            <w:tcW w:w="568" w:type="dxa"/>
          </w:tcPr>
          <w:p w:rsidR="005F0B20" w:rsidRPr="005F0B20" w:rsidRDefault="005F0B20" w:rsidP="005F0B20">
            <w:pPr>
              <w:widowControl/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- доля образовательных организаций, осуществляющих прием заявлений, постановку в очередь и зачисление в образовательную организацию, через АИС «Е-услуги. Образование»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20" w:rsidRPr="005F0B20" w:rsidRDefault="005F0B20" w:rsidP="005F0B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</w:pPr>
            <w:r w:rsidRPr="005F0B20">
              <w:rPr>
                <w:rFonts w:ascii="Times New Roman" w:eastAsia="Times New Roman" w:hAnsi="Times New Roman" w:cs="Times New Roman"/>
                <w:color w:val="auto"/>
                <w:lang w:val="ru-RU" w:eastAsia="ru-RU" w:bidi="ar-SA"/>
              </w:rPr>
              <w:t>100</w:t>
            </w:r>
          </w:p>
        </w:tc>
      </w:tr>
    </w:tbl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F0B20" w:rsidRPr="005F0B20" w:rsidRDefault="005F0B20" w:rsidP="005F0B2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F0B20" w:rsidRPr="005F0B20" w:rsidRDefault="005F0B20" w:rsidP="005F0B20">
      <w:pPr>
        <w:rPr>
          <w:lang w:val="ru-RU"/>
        </w:rPr>
      </w:pPr>
      <w:r w:rsidRPr="005F0B20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br w:type="page"/>
      </w:r>
    </w:p>
    <w:tbl>
      <w:tblPr>
        <w:tblStyle w:val="a5"/>
        <w:tblW w:w="14992" w:type="dxa"/>
        <w:tblLayout w:type="fixed"/>
        <w:tblLook w:val="04A0"/>
      </w:tblPr>
      <w:tblGrid>
        <w:gridCol w:w="675"/>
        <w:gridCol w:w="3544"/>
        <w:gridCol w:w="1276"/>
        <w:gridCol w:w="1134"/>
        <w:gridCol w:w="1134"/>
        <w:gridCol w:w="459"/>
        <w:gridCol w:w="675"/>
        <w:gridCol w:w="262"/>
        <w:gridCol w:w="872"/>
        <w:gridCol w:w="65"/>
        <w:gridCol w:w="937"/>
        <w:gridCol w:w="132"/>
        <w:gridCol w:w="805"/>
        <w:gridCol w:w="329"/>
        <w:gridCol w:w="856"/>
        <w:gridCol w:w="420"/>
        <w:gridCol w:w="1417"/>
      </w:tblGrid>
      <w:tr w:rsidR="005F0B20" w:rsidRPr="0068793A" w:rsidTr="004D4D17">
        <w:trPr>
          <w:trHeight w:val="45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4. Перечень мероприятий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</w:tr>
      <w:tr w:rsidR="005F0B20" w:rsidRPr="00154FED" w:rsidTr="005F0B20">
        <w:trPr>
          <w:trHeight w:val="795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0B20" w:rsidRPr="00DB6F0F" w:rsidRDefault="005F0B20" w:rsidP="004D4D17">
            <w:pPr>
              <w:rPr>
                <w:rFonts w:ascii="Times New Roman" w:hAnsi="Times New Roman" w:cs="Times New Roman"/>
              </w:rPr>
            </w:pPr>
            <w:r w:rsidRPr="00DB6F0F">
              <w:rPr>
                <w:rFonts w:ascii="Times New Roman" w:hAnsi="Times New Roman" w:cs="Times New Roman"/>
              </w:rPr>
              <w:t>к муниципальной программе "Развитие системы образования в городе Новоалтайске на 2016 - 2020 годы"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 xml:space="preserve">№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Срок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Ответственный исполнитель, соисполнители, участники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Источники финансирования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proofErr w:type="gramStart"/>
            <w:r w:rsidRPr="0068793A">
              <w:rPr>
                <w:b/>
                <w:bCs/>
              </w:rPr>
              <w:t>п</w:t>
            </w:r>
            <w:proofErr w:type="gramEnd"/>
            <w:r w:rsidRPr="0068793A">
              <w:rPr>
                <w:b/>
                <w:bCs/>
              </w:rPr>
              <w:t>/п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2018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</w:tr>
      <w:tr w:rsidR="005F0B20" w:rsidRPr="0068793A" w:rsidTr="005F0B20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1.                    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>Цель: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407956,2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457939,5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451439,5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457681,5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457965,5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2232982,2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Обеспечение доступности качественного образования, соответствующего потребностям граждан и перспективным задачам развития экономики города Новоалтайска, организация отдыха и оздоровления детей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244957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248147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248147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248147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248147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1237545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150419,2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197212,5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190712,5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196954,5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197238,5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932537,2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12580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12580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2.                    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  <w:u w:val="single"/>
              </w:rPr>
            </w:pPr>
            <w:r w:rsidRPr="0068793A">
              <w:rPr>
                <w:b/>
                <w:bCs/>
                <w:u w:val="single"/>
              </w:rPr>
              <w:t>Задача 1.:</w:t>
            </w:r>
            <w:r w:rsidRPr="0068793A">
              <w:t xml:space="preserve"> Развитие дошкольного образования в городе Новоалтайске - увеличение доли детей дошкольного возраста, охваченных всеми формами дошкольного образования, за счет обеспечения</w:t>
            </w:r>
            <w:r>
              <w:t xml:space="preserve"> </w:t>
            </w:r>
            <w:r w:rsidRPr="0068793A">
              <w:t xml:space="preserve">доступности и </w:t>
            </w:r>
            <w:r w:rsidRPr="0068793A">
              <w:lastRenderedPageBreak/>
              <w:t>повышения качества предоставляемой услуги в сфере дошкольного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176540,2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206303,2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201303,2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201303,2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201303,2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986753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78527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76341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76341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76341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76341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383891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91933,2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123882,2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118882,2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118882,2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118882,2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572462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3.                    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Мероприятия: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162750,2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188733,2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188733,2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188733,2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188733,2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917683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1.1 Предоставление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78527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76341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76341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76341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76341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383891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78143,2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106312,2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106312,2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106312,2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106312,2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503392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20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1.2.Создание условий в дошкольных образовательных учреждениях для организации учебно-воспитательного процесса в соответствии с федеральными государственными требованиями к структуре основной общеобразовательной программы дошкольного образования: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13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обеспечение своевременного прохождения курсов повышения квалификации и переподготовка руководящих и педагогических работников дошкольного образования по внедрению ФГОС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оснащение новых дошкольных образовательных учреждений;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14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1.3. Обеспечение получения детьми дошкольного образования в НДОО за счет средств муниципального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(МБДОУ № 181)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1.4. Оснащение спортивных залов, игровых комнат, спален, детских площадок в дошкольных образовательных учреждениях в соответствии с нормативными требованиями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1.5. Приобретение компьютерного оборудования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1.6. Проведение профессионального конкурса педагогов дошкольных образовательных учреждений «Воспитатель года», муниципального этапа конкурса «Детский сад Алтая»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1.7. Строительство и ремонт детских прогулочных веранд муниципальных образовательных дошкольных учреждений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1.8. Ремонт и оснащение пищеблоков муниципальных образовательных дошкольных учреждений технологическим оборудованием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1.9. Капитальный ремонт кровли муниципальных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НДОО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>Задача</w:t>
            </w:r>
            <w:proofErr w:type="gramStart"/>
            <w:r w:rsidRPr="0068793A">
              <w:rPr>
                <w:u w:val="single"/>
              </w:rPr>
              <w:t>2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</w:t>
            </w:r>
            <w:proofErr w:type="gramStart"/>
            <w:r w:rsidRPr="0068793A">
              <w:t>Б(</w:t>
            </w:r>
            <w:proofErr w:type="gramEnd"/>
            <w:r w:rsidRPr="0068793A">
              <w:t>А)ОУ, НОО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201804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217456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217456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217456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217456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1071628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Развитие общего образования в городе Новоалтайске - увеличение доли обучающихся МБОУ, получающих образование в соответствии с федеральным государственным образовательным стандартом (далее ФГОС), в общей численности учащихся МБОУ за счет создания в системе общего образования равных возможностей для получения современного качественного образования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166430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171806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171806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171806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171806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853654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33874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44150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44150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44150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44150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210474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13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  <w:u w:val="single"/>
              </w:rPr>
            </w:pPr>
            <w:r w:rsidRPr="0068793A">
              <w:rPr>
                <w:b/>
                <w:bCs/>
                <w:u w:val="single"/>
              </w:rPr>
              <w:t>Мероприятия: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</w:t>
            </w:r>
            <w:proofErr w:type="gramStart"/>
            <w:r w:rsidRPr="0068793A">
              <w:t>Б(</w:t>
            </w:r>
            <w:proofErr w:type="gramEnd"/>
            <w:r w:rsidRPr="0068793A">
              <w:t xml:space="preserve">А)ОУ, </w:t>
            </w:r>
            <w:r w:rsidRPr="0068793A">
              <w:lastRenderedPageBreak/>
              <w:t>НОО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195573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209306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209306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209306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209306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1032797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2.1. Обеспечение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МБОУ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164749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170806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170806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170806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170806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847973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29324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37000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177324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2.2 Проведение Государственной итоговой аттестации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</w:t>
            </w:r>
            <w:proofErr w:type="gramStart"/>
            <w:r w:rsidRPr="0068793A">
              <w:t>Б(</w:t>
            </w:r>
            <w:proofErr w:type="gramEnd"/>
            <w:r w:rsidRPr="0068793A">
              <w:t>А)ОУ, НОО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2.3. Создание современных условий для обучения и воспитания в рамках образовательной инициативы «Наша новая школа» (ремонт ограждения,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2.4. Укрепление материально-технической базы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2.5. Приобретение лабораторного, интерактивного, компьютерного, библиотечного фонда и оборудования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2.6. Компенсация (меры социальной поддержки) на питание </w:t>
            </w:r>
            <w:proofErr w:type="gramStart"/>
            <w:r w:rsidRPr="0068793A">
              <w:t>обучающимся</w:t>
            </w:r>
            <w:proofErr w:type="gramEnd"/>
            <w:r w:rsidRPr="0068793A">
              <w:t xml:space="preserve"> в муниципальных общеобразовательных учреждениях, нуждающимся в социальной поддержке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3181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19181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 xml:space="preserve">Задача 3: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16671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18666,7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18666,7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18666,7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18666,7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91337,8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Развитие дополнительного образования в городе Новоалтайске - увеличение доли детей, вовлеченных в систему дополнительного образования, за счет обеспечения доступности и качества предоставления муниципальной услуги в сфере дополнительного образования, развития активной жизненной позиции у молодежи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16671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18666,7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18666,7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18666,7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18666,7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91337,8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10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Мероприятия: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16516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18291,7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18291,7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18291,7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18291,7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89682,8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3.1 Предоставление дополнительного образования в муниципальных учреждениях дополнительного образования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16516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18291,7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18291,7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18291,7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18291,7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89682,8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3.2. Укрепление материально-технической базы УДО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22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3.3. Развитие и поддержка детского технического творчества при реализации образовательных программ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3.4. Проведение комплекса мер, направленных на формирование здорового образа жизни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3.5. Формирование комплексной системы гражданско-патриотического воспитания молодежи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25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3.6. Участие в конкурсах, соревнованиях, конференциях, олимпиадах различного уровня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2015 - 2020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3.7. Организация и проведение муниципальных этапов Всероссийских спортивных игр школьников «Президентские состязания» и «Президентские спортивные игры»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2015 - 2020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Комитет, УДО, МБОУ, "ДООЦ "Орленок",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 xml:space="preserve">Задача 4: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МБОУ, УДО "ДООЦ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12298,6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12298,6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17098,6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17098,6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69604,4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Организация отдыха и занятости в городе Новоалтайске - увеличение доли детей, охваченных разными видами отдыха и оздоровления, за счет организации оздоровления, отдыха и занятости детей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7298,6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7298,6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12098,6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44604,4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 xml:space="preserve">Мероприятия: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МБОУ,  ДООЦ "Орленок",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7210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7498,6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7498,6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37204,4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4.1. Организация отдыха детей в каникулярное время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2210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2498,6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12204,4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4.2. Организация работы лагерей с дневным пребыванием на базе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МБОУ,  ДООЦ "Орленок",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2720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2720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4.3. Оплата 35% от средней стоимости путевки в загородные лагеря для работников бюджетной сферы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МБОУ,  ДООЦ "Орленок",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31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4.4. Ремонт и укрепление материально-технической базы "ДООЦ "Орленок", строительство столовой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МБОУ,  ДООЦ "Орленок",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>Задача 5: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585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 xml:space="preserve">Совершенствование системы сопровождения и поддержки педагогических работников в городе Новоалтайске - увеличение доли молодых специалистов от общего количества педагогов, прибывших в МБДОУ, МАДОУ, МБОУ, УДО и получивших муниципальные льготы, за счет создания условий для развития кадрового </w:t>
            </w:r>
            <w:proofErr w:type="gramStart"/>
            <w:r w:rsidRPr="0068793A">
              <w:rPr>
                <w:b/>
                <w:bCs/>
              </w:rPr>
              <w:t>потенциала системы образования города Новоалтайска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585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18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Мероприятия: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Комитет, МБДОУ, МАДОУ, МБОУ, УДО, </w:t>
            </w:r>
            <w:r w:rsidRPr="0068793A">
              <w:lastRenderedPageBreak/>
              <w:t>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5.1. Проведение муниципальных конкурсов профессионального </w:t>
            </w:r>
            <w:r w:rsidRPr="0068793A">
              <w:lastRenderedPageBreak/>
              <w:t>мастерства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7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5.2. Проведение ежегодных конференций, слетов педагогических работников, издание информационно-методических сборников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5.3.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5.4. Осуществление единовременного денежного поощрения молодым специалистам, поступившим на работу в МБДОУ, МАДОУ, МБОУ, </w:t>
            </w:r>
            <w:r w:rsidRPr="0068793A">
              <w:lastRenderedPageBreak/>
              <w:t>УДО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Комитет, МБДОУ, МАДОУ, МБОУ, УДО, </w:t>
            </w:r>
            <w:r w:rsidRPr="0068793A">
              <w:lastRenderedPageBreak/>
              <w:t>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5.5. Предоставление меры социальной поддержки студентам 4-5 курсов </w:t>
            </w:r>
            <w:proofErr w:type="spellStart"/>
            <w:r w:rsidRPr="0068793A">
              <w:t>АлтГПУ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5.6. Акция "Соберем детей в школу"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>Задача 6: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Комитет, МБДОУ, МАДОУ, МБОУ, УДО, </w:t>
            </w:r>
            <w:r w:rsidRPr="0068793A">
              <w:lastRenderedPageBreak/>
              <w:t>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 xml:space="preserve">Комплексная безопасность в образовательных организациях </w:t>
            </w:r>
            <w:r w:rsidRPr="0068793A">
              <w:rPr>
                <w:b/>
                <w:bCs/>
              </w:rPr>
              <w:lastRenderedPageBreak/>
              <w:t>города Новоалтайска - увеличение доли школьников, обучающихся в общеобразовательных учреждениях, отвечающих современным требованиям безопасности, за счет обеспечения безопасности обучающихся и работников образовательных учреждений во время их учебной и трудовой деятельности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17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6.1. Установка систем видеонаблюдения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6.2. Обеспечение мероприятий по охране труда работников образовательных учреждений (спецодежда)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>Задача 7: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Развитие и поддержка учреждений, работающих с одаренными детьми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rPr>
                <w:b/>
                <w:bCs/>
              </w:rPr>
              <w:t xml:space="preserve">Мероприятия </w:t>
            </w:r>
            <w:r w:rsidRPr="0068793A">
              <w:t xml:space="preserve">                                                                                                                                                                                 7.1. Оказание ежегодной финансовой поддержке 25 одаренным детям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7.2. Проведение муниципального этапа Всероссийской олимпиады школьников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45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7.3. Участие в конкурсах, соревнованиях, конференциях, олимпиадах различного уровня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>Задача8: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Создание условий, обеспечивающих инклюзивное образование детей-инвалидов и детей с ограниченными возможностями здоровья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rPr>
                <w:b/>
                <w:bCs/>
              </w:rPr>
              <w:t xml:space="preserve">Мероприятия </w:t>
            </w:r>
            <w:r w:rsidRPr="0068793A">
              <w:t xml:space="preserve">                                                                                                                                                                                8.1. Обеспечение архитектурной доступности зданий </w:t>
            </w:r>
            <w:proofErr w:type="spellStart"/>
            <w:r w:rsidRPr="0068793A">
              <w:t>образовательныхорганизаций</w:t>
            </w:r>
            <w:proofErr w:type="spellEnd"/>
            <w:r w:rsidRPr="0068793A">
              <w:t xml:space="preserve"> для детей-инвалидов и детей с ограниченными возможностями здоровья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1576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3976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lastRenderedPageBreak/>
              <w:t>48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8.2. Оснащение образовательных организаций специализированным оборудованием для организации образовательной деятельности детей-инвалидов и детей с ограниченными возможностями здоровья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Всего, в том числе: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краевой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городской бюджет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внебюджетные источники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u w:val="single"/>
              </w:rPr>
            </w:pPr>
            <w:r w:rsidRPr="0068793A">
              <w:rPr>
                <w:u w:val="single"/>
              </w:rPr>
              <w:t>Задача 9: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 рамках текущего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154FED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  <w:r w:rsidRPr="0068793A">
              <w:rPr>
                <w:b/>
                <w:bCs/>
              </w:rPr>
              <w:t>Создание условий для развития процессов информатизации, способствующих формированию единого муниципального информационного и образовательного пространства, информационной культуры у участников образовательного процесса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154FED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154FED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154FED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rPr>
                <w:b/>
                <w:bCs/>
              </w:rPr>
              <w:t xml:space="preserve">Мероприятия </w:t>
            </w:r>
            <w:r w:rsidRPr="0068793A">
              <w:t xml:space="preserve">                                                                                                                                                                               9.1. Внедрение и использование деятельности АИС  " </w:t>
            </w:r>
            <w:proofErr w:type="spellStart"/>
            <w:r w:rsidRPr="0068793A">
              <w:t>Е-услуги</w:t>
            </w:r>
            <w:proofErr w:type="gramStart"/>
            <w:r w:rsidRPr="0068793A">
              <w:t>.О</w:t>
            </w:r>
            <w:proofErr w:type="gramEnd"/>
            <w:r w:rsidRPr="0068793A">
              <w:t>бразование</w:t>
            </w:r>
            <w:proofErr w:type="spellEnd"/>
            <w:r w:rsidRPr="0068793A"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 рамках текущего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51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 xml:space="preserve">9.2. Совершенствование системы электронного документооборота в МОУО и </w:t>
            </w:r>
            <w:proofErr w:type="spellStart"/>
            <w:r w:rsidRPr="0068793A">
              <w:t>образовтельных</w:t>
            </w:r>
            <w:proofErr w:type="spellEnd"/>
            <w:r w:rsidRPr="0068793A">
              <w:t xml:space="preserve"> организациях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2016 - 2020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Комитет, МБДОУ, МАДОУ, МБОУ, УДО, ДООЦ "Орленок"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В рамках текущего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  <w:tr w:rsidR="005F0B20" w:rsidRPr="0068793A" w:rsidTr="005F0B20">
        <w:trPr>
          <w:trHeight w:val="6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20" w:rsidRPr="0068793A" w:rsidRDefault="005F0B20" w:rsidP="004D4D17">
            <w:r w:rsidRPr="0068793A">
              <w:t> </w:t>
            </w:r>
          </w:p>
        </w:tc>
      </w:tr>
    </w:tbl>
    <w:p w:rsidR="005F0B20" w:rsidRDefault="005F0B20" w:rsidP="005F0B20"/>
    <w:p w:rsidR="005F0B20" w:rsidRDefault="005F0B20" w:rsidP="005F0B20"/>
    <w:p w:rsidR="005F0B20" w:rsidRDefault="005F0B20" w:rsidP="005F0B20"/>
    <w:p w:rsidR="005F0B20" w:rsidRDefault="005F0B20" w:rsidP="005F0B20"/>
    <w:p w:rsidR="005F0B20" w:rsidRDefault="005F0B20" w:rsidP="005F0B20"/>
    <w:p w:rsidR="005F0B20" w:rsidRDefault="005F0B20" w:rsidP="005F0B20"/>
    <w:p w:rsidR="005F0B20" w:rsidRDefault="005F0B20" w:rsidP="005F0B20"/>
    <w:p w:rsidR="005F0B20" w:rsidRDefault="005F0B20" w:rsidP="005F0B20">
      <w:pPr>
        <w:sectPr w:rsidR="005F0B20" w:rsidSect="0068793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15C69" w:rsidRPr="00515C69" w:rsidRDefault="00515C69" w:rsidP="00515C69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lang w:val="ru-RU" w:eastAsia="ru-RU" w:bidi="ar-SA"/>
        </w:rPr>
      </w:pPr>
      <w:r w:rsidRPr="00515C69">
        <w:rPr>
          <w:rFonts w:ascii="Times New Roman" w:eastAsia="Calibri" w:hAnsi="Times New Roman" w:cs="Times New Roman"/>
          <w:color w:val="auto"/>
          <w:lang w:val="ru-RU" w:eastAsia="ru-RU" w:bidi="ar-SA"/>
        </w:rPr>
        <w:lastRenderedPageBreak/>
        <w:t>Приложение 3</w:t>
      </w:r>
    </w:p>
    <w:p w:rsidR="00515C69" w:rsidRPr="00515C69" w:rsidRDefault="00515C69" w:rsidP="00515C69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lang w:val="ru-RU" w:eastAsia="ru-RU" w:bidi="ar-SA"/>
        </w:rPr>
      </w:pPr>
      <w:r w:rsidRPr="00515C69">
        <w:rPr>
          <w:rFonts w:ascii="Times New Roman" w:eastAsia="Calibri" w:hAnsi="Times New Roman" w:cs="Times New Roman"/>
          <w:color w:val="auto"/>
          <w:lang w:val="ru-RU" w:eastAsia="ru-RU" w:bidi="ar-SA"/>
        </w:rPr>
        <w:t>к муниципальной программе «Развитие системы образования</w:t>
      </w:r>
    </w:p>
    <w:p w:rsidR="00515C69" w:rsidRPr="00515C69" w:rsidRDefault="00515C69" w:rsidP="00515C69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lang w:val="ru-RU" w:eastAsia="ru-RU" w:bidi="ar-SA"/>
        </w:rPr>
      </w:pPr>
      <w:r w:rsidRPr="00515C69">
        <w:rPr>
          <w:rFonts w:ascii="Times New Roman" w:eastAsia="Calibri" w:hAnsi="Times New Roman" w:cs="Times New Roman"/>
          <w:color w:val="auto"/>
          <w:lang w:val="ru-RU" w:eastAsia="ru-RU" w:bidi="ar-SA"/>
        </w:rPr>
        <w:t>в городе Новоалтайске на 2016-2020 годы»</w:t>
      </w:r>
    </w:p>
    <w:p w:rsidR="00515C69" w:rsidRPr="00515C69" w:rsidRDefault="00515C69" w:rsidP="00515C69">
      <w:pPr>
        <w:widowControl/>
        <w:ind w:left="1134"/>
        <w:jc w:val="right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ind w:left="1134"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Объем финансовых ресурсов,</w:t>
      </w:r>
    </w:p>
    <w:p w:rsidR="00515C69" w:rsidRPr="00515C69" w:rsidRDefault="00515C69" w:rsidP="00515C69">
      <w:pPr>
        <w:autoSpaceDE w:val="0"/>
        <w:autoSpaceDN w:val="0"/>
        <w:adjustRightInd w:val="0"/>
        <w:ind w:firstLine="1134"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proofErr w:type="gramStart"/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необходимых</w:t>
      </w:r>
      <w:proofErr w:type="gramEnd"/>
      <w:r w:rsidRPr="00515C69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 xml:space="preserve"> для реализации Программы</w:t>
      </w:r>
    </w:p>
    <w:p w:rsidR="00515C69" w:rsidRPr="00515C69" w:rsidRDefault="00515C69" w:rsidP="00515C6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ru-RU" w:eastAsia="ru-RU" w:bidi="ar-SA"/>
        </w:rPr>
      </w:pPr>
    </w:p>
    <w:tbl>
      <w:tblPr>
        <w:tblW w:w="9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993"/>
        <w:gridCol w:w="992"/>
        <w:gridCol w:w="1134"/>
        <w:gridCol w:w="1134"/>
        <w:gridCol w:w="992"/>
        <w:gridCol w:w="1418"/>
      </w:tblGrid>
      <w:tr w:rsidR="00515C69" w:rsidRPr="00515C69" w:rsidTr="00515C69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Источники и направления расходов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Сумма расходов, тыс. рублей</w:t>
            </w:r>
          </w:p>
        </w:tc>
      </w:tr>
      <w:tr w:rsidR="00515C69" w:rsidRPr="00515C69" w:rsidTr="00515C69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всего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  <w:t>Всего финансовых затрат,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407956,2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457939,5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451439,5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457681,5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457965,5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2232982,2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из бюджета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150419,2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197212,5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190712,5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196954,5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197238,5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932537,2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из краевого бюджета </w:t>
            </w:r>
          </w:p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(на условиях </w:t>
            </w:r>
            <w:proofErr w:type="spellStart"/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софинансирования</w:t>
            </w:r>
            <w:proofErr w:type="spellEnd"/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244957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248147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248147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248147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248147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1237545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из федерального бюджета (на условиях </w:t>
            </w:r>
            <w:proofErr w:type="spellStart"/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софинансирования</w:t>
            </w:r>
            <w:proofErr w:type="spellEnd"/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62900</w:t>
            </w:r>
          </w:p>
        </w:tc>
      </w:tr>
      <w:tr w:rsidR="00515C69" w:rsidRPr="00154FED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  <w:t>Капитальные вложения,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из бюджета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515C69" w:rsidRPr="00154FED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из внебюджетных</w:t>
            </w: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br/>
              <w:t>источников (указать, каких)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  <w:t>Прочие расходы,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407956,2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457939,5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451439,5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457681,5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457965,5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2232982,2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из бюджета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150419,2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197212,5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190712,5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196954,5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197238,5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932537,2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из краевого бюджета (на условиях </w:t>
            </w:r>
            <w:proofErr w:type="spellStart"/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софинансирования</w:t>
            </w:r>
            <w:proofErr w:type="spellEnd"/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244957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248147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248147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248147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248147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1237545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из федерального бюджета (на условиях </w:t>
            </w:r>
            <w:proofErr w:type="spellStart"/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софинансирования</w:t>
            </w:r>
            <w:proofErr w:type="spellEnd"/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</w:t>
            </w:r>
          </w:p>
        </w:tc>
      </w:tr>
      <w:tr w:rsidR="00515C69" w:rsidRPr="00515C69" w:rsidTr="00515C6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12580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C69" w:rsidRPr="00515C69" w:rsidRDefault="00515C69" w:rsidP="00515C69">
            <w:pPr>
              <w:widowControl/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</w:pPr>
            <w:r w:rsidRPr="00515C69">
              <w:rPr>
                <w:rFonts w:ascii="Calibri" w:eastAsia="Times New Roman" w:hAnsi="Calibri" w:cs="Times New Roman"/>
                <w:sz w:val="20"/>
                <w:szCs w:val="20"/>
                <w:lang w:val="ru-RU" w:eastAsia="ru-RU" w:bidi="ar-SA"/>
              </w:rPr>
              <w:t>62900</w:t>
            </w:r>
          </w:p>
        </w:tc>
      </w:tr>
    </w:tbl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515C69" w:rsidRPr="00515C69" w:rsidRDefault="00515C69" w:rsidP="00515C69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315E5" w:rsidRPr="005F0B20" w:rsidRDefault="00515C69" w:rsidP="00515C69">
      <w:pPr>
        <w:widowControl/>
        <w:contextualSpacing/>
        <w:jc w:val="center"/>
        <w:rPr>
          <w:lang w:val="ru-RU"/>
        </w:rPr>
      </w:pPr>
      <w:r w:rsidRPr="00515C69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Заместитель главы Админи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страции города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  <w:t>О.В. Гладкова</w:t>
      </w:r>
    </w:p>
    <w:sectPr w:rsidR="00E315E5" w:rsidRPr="005F0B20" w:rsidSect="00515C69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65" w:rsidRDefault="006E3265">
      <w:r>
        <w:separator/>
      </w:r>
    </w:p>
  </w:endnote>
  <w:endnote w:type="continuationSeparator" w:id="0">
    <w:p w:rsidR="006E3265" w:rsidRDefault="006E3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65" w:rsidRDefault="006E3265"/>
  </w:footnote>
  <w:footnote w:type="continuationSeparator" w:id="0">
    <w:p w:rsidR="006E3265" w:rsidRDefault="006E32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1245"/>
    <w:multiLevelType w:val="hybridMultilevel"/>
    <w:tmpl w:val="4BFA2E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D165C6"/>
    <w:multiLevelType w:val="hybridMultilevel"/>
    <w:tmpl w:val="42DC7F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E880A47"/>
    <w:multiLevelType w:val="hybridMultilevel"/>
    <w:tmpl w:val="C8F2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51544"/>
    <w:multiLevelType w:val="hybridMultilevel"/>
    <w:tmpl w:val="29C60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D4188"/>
    <w:multiLevelType w:val="hybridMultilevel"/>
    <w:tmpl w:val="891E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F0FE0"/>
    <w:multiLevelType w:val="multilevel"/>
    <w:tmpl w:val="A5C4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472F6"/>
    <w:rsid w:val="001472F6"/>
    <w:rsid w:val="00154FED"/>
    <w:rsid w:val="00433187"/>
    <w:rsid w:val="00515C69"/>
    <w:rsid w:val="005F0B20"/>
    <w:rsid w:val="006E3265"/>
    <w:rsid w:val="00745693"/>
    <w:rsid w:val="00906586"/>
    <w:rsid w:val="00E3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65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6586"/>
    <w:rPr>
      <w:color w:val="3B98D3"/>
      <w:u w:val="single"/>
    </w:rPr>
  </w:style>
  <w:style w:type="character" w:styleId="a4">
    <w:name w:val="FollowedHyperlink"/>
    <w:basedOn w:val="a0"/>
    <w:uiPriority w:val="99"/>
    <w:semiHidden/>
    <w:unhideWhenUsed/>
    <w:rsid w:val="005F0B20"/>
    <w:rPr>
      <w:color w:val="800080"/>
      <w:u w:val="single"/>
    </w:rPr>
  </w:style>
  <w:style w:type="paragraph" w:customStyle="1" w:styleId="font5">
    <w:name w:val="font5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5F0B20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6">
    <w:name w:val="xl6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9">
    <w:name w:val="xl69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paragraph" w:customStyle="1" w:styleId="xl71">
    <w:name w:val="xl7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1">
    <w:name w:val="xl81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9">
    <w:name w:val="xl89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0">
    <w:name w:val="xl90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1">
    <w:name w:val="xl9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5F0B2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5F0B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6">
    <w:name w:val="xl9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7">
    <w:name w:val="xl97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5F0B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5F0B2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5">
    <w:name w:val="Table Grid"/>
    <w:basedOn w:val="a1"/>
    <w:uiPriority w:val="59"/>
    <w:rsid w:val="005F0B20"/>
    <w:pPr>
      <w:widowControl/>
    </w:pPr>
    <w:rPr>
      <w:rFonts w:asciiTheme="minorHAnsi" w:eastAsia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F0B2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5F0B20"/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8">
    <w:name w:val="footer"/>
    <w:basedOn w:val="a"/>
    <w:link w:val="a9"/>
    <w:uiPriority w:val="99"/>
    <w:unhideWhenUsed/>
    <w:rsid w:val="005F0B2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5F0B20"/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515C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C6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3B98D3"/>
      <w:u w:val="single"/>
    </w:rPr>
  </w:style>
  <w:style w:type="character" w:styleId="a4">
    <w:name w:val="FollowedHyperlink"/>
    <w:basedOn w:val="a0"/>
    <w:uiPriority w:val="99"/>
    <w:semiHidden/>
    <w:unhideWhenUsed/>
    <w:rsid w:val="005F0B20"/>
    <w:rPr>
      <w:color w:val="800080"/>
      <w:u w:val="single"/>
    </w:rPr>
  </w:style>
  <w:style w:type="paragraph" w:customStyle="1" w:styleId="font5">
    <w:name w:val="font5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5F0B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5F0B20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6">
    <w:name w:val="xl6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9">
    <w:name w:val="xl69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paragraph" w:customStyle="1" w:styleId="xl71">
    <w:name w:val="xl7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1">
    <w:name w:val="xl81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9">
    <w:name w:val="xl89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0">
    <w:name w:val="xl90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1">
    <w:name w:val="xl9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5F0B2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5F0B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6">
    <w:name w:val="xl96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7">
    <w:name w:val="xl97"/>
    <w:basedOn w:val="a"/>
    <w:rsid w:val="005F0B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5F0B2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5F0B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5F0B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5F0B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5F0B2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5">
    <w:name w:val="Table Grid"/>
    <w:basedOn w:val="a1"/>
    <w:uiPriority w:val="59"/>
    <w:rsid w:val="005F0B20"/>
    <w:pPr>
      <w:widowControl/>
    </w:pPr>
    <w:rPr>
      <w:rFonts w:asciiTheme="minorHAnsi" w:eastAsia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F0B2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5F0B20"/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8">
    <w:name w:val="footer"/>
    <w:basedOn w:val="a"/>
    <w:link w:val="a9"/>
    <w:uiPriority w:val="99"/>
    <w:unhideWhenUsed/>
    <w:rsid w:val="005F0B2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5F0B20"/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515C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C6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841B652D01477B3D03B9A639BBD37E28D612F4665EBEC90F4482A6E9D7e3D" TargetMode="External"/><Relationship Id="rId13" Type="http://schemas.openxmlformats.org/officeDocument/2006/relationships/hyperlink" Target="consultantplus://offline/ref=99841B652D01477B3D03B9A639BBD37E28D917FA605FBEC90F4482A6E97371467FA41350E7A5F178DCe5D" TargetMode="External"/><Relationship Id="rId18" Type="http://schemas.openxmlformats.org/officeDocument/2006/relationships/hyperlink" Target="consultantplus://offline/ref=99841B652D01477B3D03B9A639BBD37E28D811FC6D54BEC90F4482A6E97371467FA41350E7A5F178DCe6D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9841B652D01477B3D03A7AB2FD78D722FD54DF0615EB69F511BD9FBBE7A7B11D3e8D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9841B652D01477B3D03B9A639BBD37E28D910FA6557BEC90F4482A6E9D7e3D" TargetMode="External"/><Relationship Id="rId17" Type="http://schemas.openxmlformats.org/officeDocument/2006/relationships/hyperlink" Target="consultantplus://offline/ref=99841B652D01477B3D03B9A639BBD37E28DC10F96152BEC90F4482A6E97371467FA41350E7A5F179DCeC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841B652D01477B3D03B9A639BBD37E28DC14FA6550BEC90F4482A6E97371467FA41350E7A5F179DCeDD" TargetMode="External"/><Relationship Id="rId20" Type="http://schemas.openxmlformats.org/officeDocument/2006/relationships/hyperlink" Target="consultantplus://offline/ref=99841B652D01477B3D03A7AB2FD78D722FD54DF06651BC9F501BD9FBBE7A7B11D3e8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9841B652D01477B3D03B9A639BBD37E28DC1AFE6150BEC90F4482A6E9D7e3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9841B652D01477B3D03B9A639BBD37E20DE15FD645DE3C3071D8EA4EE7C2E5178ED1F51E7A5F1D7e1D" TargetMode="External"/><Relationship Id="rId23" Type="http://schemas.openxmlformats.org/officeDocument/2006/relationships/hyperlink" Target="consultantplus://offline/ref=99841B652D01477B3D03B9A639BBD37E28D612F4665EBEC90F4482A6E9D7e3D" TargetMode="External"/><Relationship Id="rId10" Type="http://schemas.openxmlformats.org/officeDocument/2006/relationships/hyperlink" Target="consultantplus://offline/ref=99841B652D01477B3D03B9A639BBD37E28DC1AFE6152BEC90F4482A6E9D7e3D" TargetMode="External"/><Relationship Id="rId19" Type="http://schemas.openxmlformats.org/officeDocument/2006/relationships/hyperlink" Target="consultantplus://offline/ref=99841B652D01477B3D03A7AB2FD78D722FD54DF06052B497501BD9FBBE7A7B11D3e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841B652D01477B3D03B9A639BBD37E28D914FF605FBEC90F4482A6E9D7e3D" TargetMode="External"/><Relationship Id="rId14" Type="http://schemas.openxmlformats.org/officeDocument/2006/relationships/hyperlink" Target="consultantplus://offline/ref=99841B652D01477B3D03B9A639BBD37E20D615FD635DE3C3071D8EA4EE7C2E5178ED1F51E7A5F1D7e1D" TargetMode="External"/><Relationship Id="rId22" Type="http://schemas.openxmlformats.org/officeDocument/2006/relationships/hyperlink" Target="consultantplus://offline/ref=99841B652D01477B3D03A7AB2FD78D722FD54DF06153B299541BD9FBBE7A7B1138EB4A12A3A8F079C5CD4EDBe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8040</Words>
  <Characters>45832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НАГамаюнова</cp:lastModifiedBy>
  <cp:revision>3</cp:revision>
  <dcterms:created xsi:type="dcterms:W3CDTF">2015-12-15T05:06:00Z</dcterms:created>
  <dcterms:modified xsi:type="dcterms:W3CDTF">2015-12-15T08:16:00Z</dcterms:modified>
</cp:coreProperties>
</file>