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E6" w:rsidRDefault="00D53306" w:rsidP="00326D50">
      <w:pPr>
        <w:pStyle w:val="2"/>
        <w:ind w:left="0" w:firstLine="0"/>
        <w:jc w:val="center"/>
        <w:rPr>
          <w:b w:val="0"/>
        </w:rPr>
      </w:pPr>
      <w:r>
        <w:rPr>
          <w:b w:val="0"/>
          <w:noProof/>
        </w:rPr>
        <w:drawing>
          <wp:inline distT="0" distB="0" distL="0" distR="0">
            <wp:extent cx="552450" cy="60960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bw"/>
                    <pic:cNvPicPr>
                      <a:picLocks noChangeAspect="1" noChangeArrowheads="1"/>
                    </pic:cNvPicPr>
                  </pic:nvPicPr>
                  <pic:blipFill>
                    <a:blip r:embed="rId8">
                      <a:lum contrast="12000"/>
                    </a:blip>
                    <a:srcRect/>
                    <a:stretch>
                      <a:fillRect/>
                    </a:stretch>
                  </pic:blipFill>
                  <pic:spPr bwMode="auto">
                    <a:xfrm>
                      <a:off x="0" y="0"/>
                      <a:ext cx="552450" cy="609600"/>
                    </a:xfrm>
                    <a:prstGeom prst="rect">
                      <a:avLst/>
                    </a:prstGeom>
                    <a:noFill/>
                    <a:ln w="9525">
                      <a:noFill/>
                      <a:miter lim="800000"/>
                      <a:headEnd/>
                      <a:tailEnd/>
                    </a:ln>
                  </pic:spPr>
                </pic:pic>
              </a:graphicData>
            </a:graphic>
          </wp:inline>
        </w:drawing>
      </w:r>
    </w:p>
    <w:p w:rsidR="001E64E6" w:rsidRPr="00F56B55" w:rsidRDefault="001E64E6" w:rsidP="00326D50">
      <w:pPr>
        <w:pStyle w:val="2"/>
        <w:ind w:left="0" w:firstLine="0"/>
        <w:jc w:val="center"/>
        <w:rPr>
          <w:rFonts w:ascii="Arial" w:hAnsi="Arial" w:cs="Arial"/>
          <w:b w:val="0"/>
          <w:szCs w:val="28"/>
        </w:rPr>
      </w:pPr>
      <w:r w:rsidRPr="00F56B55">
        <w:rPr>
          <w:rFonts w:ascii="Arial" w:hAnsi="Arial" w:cs="Arial"/>
          <w:b w:val="0"/>
          <w:szCs w:val="28"/>
        </w:rPr>
        <w:t>АДМИНИСТРАЦИЯ  ГОРОДА  НОВОАЛТАЙСКА</w:t>
      </w:r>
    </w:p>
    <w:p w:rsidR="001E64E6" w:rsidRPr="00F56B55" w:rsidRDefault="001E64E6" w:rsidP="00413F23">
      <w:pPr>
        <w:pStyle w:val="1"/>
        <w:jc w:val="center"/>
        <w:rPr>
          <w:rFonts w:ascii="Arial" w:hAnsi="Arial" w:cs="Arial"/>
          <w:szCs w:val="28"/>
        </w:rPr>
      </w:pPr>
      <w:r w:rsidRPr="00F56B55">
        <w:rPr>
          <w:rFonts w:ascii="Arial" w:hAnsi="Arial" w:cs="Arial"/>
          <w:szCs w:val="28"/>
        </w:rPr>
        <w:t>АЛТАЙСКОГО  КРАЯ</w:t>
      </w:r>
    </w:p>
    <w:p w:rsidR="001E64E6" w:rsidRPr="00F56B55" w:rsidRDefault="001E64E6">
      <w:pPr>
        <w:rPr>
          <w:b/>
          <w:sz w:val="28"/>
          <w:szCs w:val="28"/>
        </w:rPr>
      </w:pPr>
    </w:p>
    <w:p w:rsidR="001E64E6" w:rsidRPr="00F56B55" w:rsidRDefault="001E64E6">
      <w:pPr>
        <w:pStyle w:val="3"/>
        <w:rPr>
          <w:rFonts w:ascii="Arial" w:hAnsi="Arial" w:cs="Arial"/>
          <w:sz w:val="28"/>
          <w:szCs w:val="28"/>
        </w:rPr>
      </w:pPr>
      <w:proofErr w:type="gramStart"/>
      <w:r w:rsidRPr="00F56B55">
        <w:rPr>
          <w:rFonts w:ascii="Arial" w:hAnsi="Arial" w:cs="Arial"/>
          <w:sz w:val="28"/>
          <w:szCs w:val="28"/>
        </w:rPr>
        <w:t>П</w:t>
      </w:r>
      <w:proofErr w:type="gramEnd"/>
      <w:r w:rsidRPr="00F56B55">
        <w:rPr>
          <w:rFonts w:ascii="Arial" w:hAnsi="Arial" w:cs="Arial"/>
          <w:sz w:val="28"/>
          <w:szCs w:val="28"/>
        </w:rPr>
        <w:t xml:space="preserve"> О С Т А Н О В Л Е Н И Е</w:t>
      </w:r>
    </w:p>
    <w:p w:rsidR="001E64E6" w:rsidRPr="00F56B55" w:rsidRDefault="001E64E6">
      <w:pPr>
        <w:rPr>
          <w:sz w:val="28"/>
          <w:szCs w:val="28"/>
        </w:rPr>
      </w:pPr>
    </w:p>
    <w:p w:rsidR="001E64E6" w:rsidRPr="00A21466" w:rsidRDefault="00F34017" w:rsidP="00F34017">
      <w:pPr>
        <w:jc w:val="center"/>
        <w:rPr>
          <w:rFonts w:ascii="Arial" w:hAnsi="Arial" w:cs="Arial"/>
          <w:sz w:val="28"/>
        </w:rPr>
      </w:pPr>
      <w:r>
        <w:rPr>
          <w:rFonts w:ascii="Arial" w:hAnsi="Arial" w:cs="Arial"/>
          <w:sz w:val="28"/>
          <w:szCs w:val="28"/>
        </w:rPr>
        <w:t>23.12.</w:t>
      </w:r>
      <w:r w:rsidR="001E64E6" w:rsidRPr="00A21466">
        <w:rPr>
          <w:rFonts w:ascii="Arial" w:hAnsi="Arial" w:cs="Arial"/>
          <w:sz w:val="28"/>
          <w:szCs w:val="28"/>
        </w:rPr>
        <w:t>201</w:t>
      </w:r>
      <w:r w:rsidR="005B169B">
        <w:rPr>
          <w:rFonts w:ascii="Arial" w:hAnsi="Arial" w:cs="Arial"/>
          <w:sz w:val="28"/>
          <w:szCs w:val="28"/>
        </w:rPr>
        <w:t>3</w:t>
      </w:r>
      <w:r w:rsidR="001E64E6" w:rsidRPr="00A21466">
        <w:rPr>
          <w:rFonts w:ascii="Arial" w:hAnsi="Arial" w:cs="Arial"/>
          <w:sz w:val="28"/>
          <w:szCs w:val="28"/>
        </w:rPr>
        <w:tab/>
        <w:t xml:space="preserve">                      г. Новоалтайск                         № </w:t>
      </w:r>
      <w:r>
        <w:rPr>
          <w:rFonts w:ascii="Arial" w:hAnsi="Arial" w:cs="Arial"/>
          <w:sz w:val="28"/>
          <w:szCs w:val="28"/>
        </w:rPr>
        <w:t>2885</w:t>
      </w:r>
    </w:p>
    <w:p w:rsidR="001E64E6" w:rsidRDefault="001E64E6" w:rsidP="00353FF8">
      <w:pPr>
        <w:jc w:val="center"/>
        <w:rPr>
          <w:rFonts w:ascii="Arial" w:hAnsi="Arial" w:cs="Arial"/>
          <w:sz w:val="28"/>
        </w:rPr>
      </w:pPr>
      <w:r>
        <w:rPr>
          <w:rFonts w:ascii="Arial" w:hAnsi="Arial" w:cs="Arial"/>
          <w:sz w:val="28"/>
        </w:rPr>
        <w:t xml:space="preserve"> </w:t>
      </w:r>
    </w:p>
    <w:p w:rsidR="001E64E6" w:rsidRDefault="001E64E6" w:rsidP="000D27C1">
      <w:pPr>
        <w:jc w:val="both"/>
        <w:rPr>
          <w:sz w:val="28"/>
          <w:szCs w:val="28"/>
        </w:rPr>
      </w:pPr>
    </w:p>
    <w:tbl>
      <w:tblPr>
        <w:tblW w:w="4825" w:type="dxa"/>
        <w:tblLook w:val="00A0"/>
      </w:tblPr>
      <w:tblGrid>
        <w:gridCol w:w="4825"/>
      </w:tblGrid>
      <w:tr w:rsidR="001E64E6" w:rsidRPr="00234A79" w:rsidTr="005B169B">
        <w:trPr>
          <w:trHeight w:val="966"/>
        </w:trPr>
        <w:tc>
          <w:tcPr>
            <w:tcW w:w="4825" w:type="dxa"/>
          </w:tcPr>
          <w:p w:rsidR="001E64E6" w:rsidRPr="009B4919" w:rsidRDefault="001E64E6" w:rsidP="009B4919">
            <w:pPr>
              <w:pStyle w:val="1"/>
              <w:jc w:val="both"/>
              <w:rPr>
                <w:szCs w:val="28"/>
                <w:highlight w:val="yellow"/>
              </w:rPr>
            </w:pPr>
            <w:r w:rsidRPr="00C06008">
              <w:rPr>
                <w:szCs w:val="28"/>
              </w:rPr>
              <w:t>Об индексации стоимости услуг по погребению в городе Новоалтайске</w:t>
            </w:r>
          </w:p>
        </w:tc>
      </w:tr>
    </w:tbl>
    <w:p w:rsidR="001E64E6" w:rsidRDefault="001E64E6" w:rsidP="00CF1596">
      <w:pPr>
        <w:rPr>
          <w:sz w:val="27"/>
        </w:rPr>
      </w:pPr>
    </w:p>
    <w:p w:rsidR="001E64E6" w:rsidRDefault="001E64E6" w:rsidP="00CF1596">
      <w:pPr>
        <w:rPr>
          <w:sz w:val="27"/>
        </w:rPr>
      </w:pPr>
    </w:p>
    <w:p w:rsidR="001E64E6" w:rsidRDefault="001E64E6" w:rsidP="00326CE3">
      <w:pPr>
        <w:widowControl w:val="0"/>
        <w:autoSpaceDE w:val="0"/>
        <w:autoSpaceDN w:val="0"/>
        <w:adjustRightInd w:val="0"/>
        <w:ind w:firstLine="540"/>
        <w:jc w:val="both"/>
        <w:rPr>
          <w:sz w:val="28"/>
          <w:szCs w:val="28"/>
        </w:rPr>
      </w:pPr>
      <w:r>
        <w:rPr>
          <w:sz w:val="28"/>
          <w:szCs w:val="28"/>
        </w:rPr>
        <w:t xml:space="preserve">В соответствии с Федеральным законом от 12.01.1996 № 8-ФЗ </w:t>
      </w:r>
      <w:r>
        <w:rPr>
          <w:sz w:val="28"/>
          <w:szCs w:val="28"/>
        </w:rPr>
        <w:br/>
        <w:t xml:space="preserve">«О погребении и похоронном деле», </w:t>
      </w:r>
      <w:hyperlink r:id="rId9" w:history="1">
        <w:r w:rsidRPr="004A4507">
          <w:rPr>
            <w:sz w:val="28"/>
            <w:szCs w:val="28"/>
          </w:rPr>
          <w:t>постановлением</w:t>
        </w:r>
      </w:hyperlink>
      <w:r>
        <w:rPr>
          <w:sz w:val="28"/>
          <w:szCs w:val="28"/>
        </w:rPr>
        <w:t xml:space="preserve"> Правительства Российской Федерации от 12.</w:t>
      </w:r>
      <w:r w:rsidR="005B169B">
        <w:rPr>
          <w:sz w:val="28"/>
          <w:szCs w:val="28"/>
        </w:rPr>
        <w:t>10.2010 №</w:t>
      </w:r>
      <w:r>
        <w:rPr>
          <w:sz w:val="28"/>
          <w:szCs w:val="28"/>
        </w:rPr>
        <w:t xml:space="preserve"> 813 "О сроках индексации предельного размера стоимости услуг, предоставляемых согласно гарантированному перечню услуг по погребению, подлежащей возмещению специализированной службе по вопросам похоронного дела, а также предельного размера социального пособия на погребение</w:t>
      </w:r>
      <w:r w:rsidRPr="000372A5">
        <w:rPr>
          <w:sz w:val="28"/>
          <w:szCs w:val="28"/>
        </w:rPr>
        <w:t xml:space="preserve">" и со </w:t>
      </w:r>
      <w:hyperlink r:id="rId10" w:history="1">
        <w:r w:rsidRPr="000372A5">
          <w:rPr>
            <w:sz w:val="28"/>
            <w:szCs w:val="28"/>
          </w:rPr>
          <w:t>статьей 1</w:t>
        </w:r>
      </w:hyperlink>
      <w:r w:rsidRPr="000372A5">
        <w:rPr>
          <w:sz w:val="28"/>
          <w:szCs w:val="28"/>
        </w:rPr>
        <w:t xml:space="preserve"> Федерального закона </w:t>
      </w:r>
      <w:r>
        <w:rPr>
          <w:sz w:val="28"/>
          <w:szCs w:val="28"/>
        </w:rPr>
        <w:br/>
      </w:r>
      <w:r w:rsidR="005B169B">
        <w:rPr>
          <w:sz w:val="28"/>
          <w:szCs w:val="28"/>
        </w:rPr>
        <w:t>от 02.12.2013 № 349</w:t>
      </w:r>
      <w:r w:rsidRPr="000372A5">
        <w:rPr>
          <w:sz w:val="28"/>
          <w:szCs w:val="28"/>
        </w:rPr>
        <w:t>-ФЗ "О Федеральном бюджете на 201</w:t>
      </w:r>
      <w:r w:rsidR="005B169B">
        <w:rPr>
          <w:sz w:val="28"/>
          <w:szCs w:val="28"/>
        </w:rPr>
        <w:t>4</w:t>
      </w:r>
      <w:r w:rsidRPr="000372A5">
        <w:rPr>
          <w:sz w:val="28"/>
          <w:szCs w:val="28"/>
        </w:rPr>
        <w:t xml:space="preserve"> год и на плановый период 201</w:t>
      </w:r>
      <w:r w:rsidR="005B169B">
        <w:rPr>
          <w:sz w:val="28"/>
          <w:szCs w:val="28"/>
        </w:rPr>
        <w:t>5 и 2016</w:t>
      </w:r>
      <w:r>
        <w:rPr>
          <w:sz w:val="28"/>
          <w:szCs w:val="28"/>
        </w:rPr>
        <w:t xml:space="preserve"> годов"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1E64E6" w:rsidRDefault="001E64E6" w:rsidP="004A4507">
      <w:pPr>
        <w:widowControl w:val="0"/>
        <w:autoSpaceDE w:val="0"/>
        <w:autoSpaceDN w:val="0"/>
        <w:adjustRightInd w:val="0"/>
        <w:rPr>
          <w:sz w:val="28"/>
          <w:szCs w:val="28"/>
        </w:rPr>
      </w:pPr>
    </w:p>
    <w:p w:rsidR="001E64E6" w:rsidRDefault="001E64E6" w:rsidP="00D131CB">
      <w:pPr>
        <w:autoSpaceDE w:val="0"/>
        <w:autoSpaceDN w:val="0"/>
        <w:adjustRightInd w:val="0"/>
        <w:ind w:firstLine="720"/>
        <w:jc w:val="both"/>
        <w:rPr>
          <w:sz w:val="28"/>
          <w:szCs w:val="28"/>
        </w:rPr>
      </w:pPr>
      <w:r>
        <w:rPr>
          <w:sz w:val="28"/>
          <w:szCs w:val="28"/>
        </w:rPr>
        <w:t>1.</w:t>
      </w:r>
      <w:r w:rsidRPr="00BD3C36">
        <w:rPr>
          <w:sz w:val="28"/>
          <w:szCs w:val="28"/>
        </w:rPr>
        <w:t> </w:t>
      </w:r>
      <w:r>
        <w:rPr>
          <w:sz w:val="28"/>
          <w:szCs w:val="28"/>
        </w:rPr>
        <w:t xml:space="preserve">Произвести индексацию стоимости услуг, предоставляемых согласно гарантированному </w:t>
      </w:r>
      <w:hyperlink w:anchor="Par29" w:history="1">
        <w:r>
          <w:rPr>
            <w:sz w:val="28"/>
            <w:szCs w:val="28"/>
          </w:rPr>
          <w:t>перечню</w:t>
        </w:r>
      </w:hyperlink>
      <w:r>
        <w:rPr>
          <w:sz w:val="28"/>
          <w:szCs w:val="28"/>
        </w:rPr>
        <w:t xml:space="preserve"> услуг по погребению, оказываемых </w:t>
      </w:r>
      <w:r>
        <w:rPr>
          <w:sz w:val="28"/>
          <w:szCs w:val="28"/>
        </w:rPr>
        <w:br/>
        <w:t>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исходя из прогноз</w:t>
      </w:r>
      <w:r w:rsidR="005B169B">
        <w:rPr>
          <w:sz w:val="28"/>
          <w:szCs w:val="28"/>
        </w:rPr>
        <w:t>ируемого уровня инфляции на 2014 год в размере 5</w:t>
      </w:r>
      <w:r>
        <w:rPr>
          <w:sz w:val="28"/>
          <w:szCs w:val="28"/>
        </w:rPr>
        <w:t xml:space="preserve"> процент</w:t>
      </w:r>
      <w:r w:rsidR="005B169B">
        <w:rPr>
          <w:sz w:val="28"/>
          <w:szCs w:val="28"/>
        </w:rPr>
        <w:t>ов</w:t>
      </w:r>
      <w:r>
        <w:rPr>
          <w:sz w:val="28"/>
          <w:szCs w:val="28"/>
        </w:rPr>
        <w:t>.</w:t>
      </w:r>
    </w:p>
    <w:p w:rsidR="001E64E6" w:rsidRDefault="001E64E6" w:rsidP="00602669">
      <w:pPr>
        <w:autoSpaceDE w:val="0"/>
        <w:autoSpaceDN w:val="0"/>
        <w:adjustRightInd w:val="0"/>
        <w:ind w:firstLine="720"/>
        <w:jc w:val="both"/>
        <w:rPr>
          <w:sz w:val="28"/>
          <w:szCs w:val="28"/>
        </w:rPr>
      </w:pPr>
      <w:r>
        <w:rPr>
          <w:sz w:val="28"/>
          <w:szCs w:val="28"/>
        </w:rPr>
        <w:t>2.</w:t>
      </w:r>
      <w:r w:rsidRPr="00BD3C36">
        <w:rPr>
          <w:sz w:val="28"/>
          <w:szCs w:val="28"/>
        </w:rPr>
        <w:t> </w:t>
      </w:r>
      <w:r>
        <w:rPr>
          <w:sz w:val="28"/>
          <w:szCs w:val="28"/>
        </w:rPr>
        <w:t xml:space="preserve">Произвести индексацию стоимости услуг, предоставляемых согласно гарантированному </w:t>
      </w:r>
      <w:hyperlink w:anchor="Par29" w:history="1">
        <w:r>
          <w:rPr>
            <w:sz w:val="28"/>
            <w:szCs w:val="28"/>
          </w:rPr>
          <w:t>перечню</w:t>
        </w:r>
      </w:hyperlink>
      <w:r>
        <w:rPr>
          <w:sz w:val="28"/>
          <w:szCs w:val="28"/>
        </w:rPr>
        <w:t xml:space="preserve"> услуг по погребению умерших, не имеющих родственников исходя из прогнозируемого уровня инфляции на 201</w:t>
      </w:r>
      <w:r w:rsidR="005B169B">
        <w:rPr>
          <w:sz w:val="28"/>
          <w:szCs w:val="28"/>
        </w:rPr>
        <w:t xml:space="preserve">4 год </w:t>
      </w:r>
      <w:r w:rsidR="005B169B">
        <w:rPr>
          <w:sz w:val="28"/>
          <w:szCs w:val="28"/>
        </w:rPr>
        <w:br/>
        <w:t>в размере 5</w:t>
      </w:r>
      <w:r>
        <w:rPr>
          <w:sz w:val="28"/>
          <w:szCs w:val="28"/>
        </w:rPr>
        <w:t xml:space="preserve"> процент</w:t>
      </w:r>
      <w:r w:rsidR="005B169B">
        <w:rPr>
          <w:sz w:val="28"/>
          <w:szCs w:val="28"/>
        </w:rPr>
        <w:t>ов</w:t>
      </w:r>
      <w:r>
        <w:rPr>
          <w:sz w:val="28"/>
          <w:szCs w:val="28"/>
        </w:rPr>
        <w:t>.</w:t>
      </w:r>
    </w:p>
    <w:p w:rsidR="001E64E6" w:rsidRDefault="001E64E6" w:rsidP="00602669">
      <w:pPr>
        <w:autoSpaceDE w:val="0"/>
        <w:autoSpaceDN w:val="0"/>
        <w:adjustRightInd w:val="0"/>
        <w:ind w:firstLine="720"/>
        <w:jc w:val="both"/>
        <w:rPr>
          <w:sz w:val="28"/>
          <w:szCs w:val="28"/>
        </w:rPr>
      </w:pPr>
      <w:r>
        <w:rPr>
          <w:sz w:val="28"/>
          <w:szCs w:val="28"/>
        </w:rPr>
        <w:t>3.</w:t>
      </w:r>
      <w:r w:rsidRPr="00BD3C36">
        <w:rPr>
          <w:sz w:val="28"/>
          <w:szCs w:val="28"/>
        </w:rPr>
        <w:t> </w:t>
      </w:r>
      <w:r>
        <w:rPr>
          <w:sz w:val="28"/>
          <w:szCs w:val="28"/>
        </w:rPr>
        <w:t>Внести</w:t>
      </w:r>
      <w:r w:rsidR="00820A5F">
        <w:rPr>
          <w:sz w:val="28"/>
          <w:szCs w:val="28"/>
        </w:rPr>
        <w:t xml:space="preserve"> следующее</w:t>
      </w:r>
      <w:r>
        <w:rPr>
          <w:sz w:val="28"/>
          <w:szCs w:val="28"/>
        </w:rPr>
        <w:t xml:space="preserve"> изменение в постановление Администрации </w:t>
      </w:r>
      <w:r w:rsidRPr="00C06008">
        <w:rPr>
          <w:sz w:val="28"/>
          <w:szCs w:val="28"/>
        </w:rPr>
        <w:t>города</w:t>
      </w:r>
      <w:r w:rsidR="003E6AA9">
        <w:rPr>
          <w:sz w:val="28"/>
          <w:szCs w:val="28"/>
        </w:rPr>
        <w:t xml:space="preserve"> Новоалтайска </w:t>
      </w:r>
      <w:r>
        <w:rPr>
          <w:sz w:val="28"/>
          <w:szCs w:val="28"/>
        </w:rPr>
        <w:t xml:space="preserve">от 26.12.2011 </w:t>
      </w:r>
      <w:r w:rsidR="005B169B">
        <w:rPr>
          <w:sz w:val="28"/>
          <w:szCs w:val="28"/>
        </w:rPr>
        <w:t>№</w:t>
      </w:r>
      <w:r>
        <w:rPr>
          <w:sz w:val="28"/>
          <w:szCs w:val="28"/>
        </w:rPr>
        <w:t xml:space="preserve"> 2987 "Об утверждении стоимости услуг по погребению умерших в г</w:t>
      </w:r>
      <w:proofErr w:type="gramStart"/>
      <w:r>
        <w:rPr>
          <w:sz w:val="28"/>
          <w:szCs w:val="28"/>
        </w:rPr>
        <w:t>.Н</w:t>
      </w:r>
      <w:proofErr w:type="gramEnd"/>
      <w:r>
        <w:rPr>
          <w:sz w:val="28"/>
          <w:szCs w:val="28"/>
        </w:rPr>
        <w:t>овоалтайске, имеющих родственников":</w:t>
      </w:r>
    </w:p>
    <w:p w:rsidR="001E64E6" w:rsidRDefault="001E64E6" w:rsidP="008A60F3">
      <w:pPr>
        <w:autoSpaceDE w:val="0"/>
        <w:autoSpaceDN w:val="0"/>
        <w:adjustRightInd w:val="0"/>
        <w:ind w:firstLine="709"/>
        <w:jc w:val="both"/>
        <w:rPr>
          <w:sz w:val="28"/>
          <w:szCs w:val="28"/>
        </w:rPr>
      </w:pPr>
      <w:r w:rsidRPr="00157E18">
        <w:rPr>
          <w:sz w:val="28"/>
          <w:szCs w:val="28"/>
        </w:rPr>
        <w:t>Приложение 1</w:t>
      </w:r>
      <w:r>
        <w:rPr>
          <w:sz w:val="28"/>
          <w:szCs w:val="28"/>
        </w:rPr>
        <w:t xml:space="preserve"> указанного постановления </w:t>
      </w:r>
      <w:r w:rsidR="008A60F3">
        <w:rPr>
          <w:sz w:val="28"/>
          <w:szCs w:val="28"/>
        </w:rPr>
        <w:t>изложить</w:t>
      </w:r>
      <w:r>
        <w:rPr>
          <w:sz w:val="28"/>
          <w:szCs w:val="28"/>
        </w:rPr>
        <w:t xml:space="preserve"> в новой редакции</w:t>
      </w:r>
      <w:r w:rsidR="008A60F3">
        <w:rPr>
          <w:sz w:val="28"/>
          <w:szCs w:val="28"/>
        </w:rPr>
        <w:t xml:space="preserve"> согласно приложени</w:t>
      </w:r>
      <w:r w:rsidR="00A64118">
        <w:rPr>
          <w:sz w:val="28"/>
          <w:szCs w:val="28"/>
        </w:rPr>
        <w:t>ю</w:t>
      </w:r>
      <w:r w:rsidR="008A60F3">
        <w:rPr>
          <w:sz w:val="28"/>
          <w:szCs w:val="28"/>
        </w:rPr>
        <w:t xml:space="preserve"> 1 </w:t>
      </w:r>
      <w:r w:rsidR="00A64118">
        <w:rPr>
          <w:sz w:val="28"/>
          <w:szCs w:val="28"/>
        </w:rPr>
        <w:t>к настоящему</w:t>
      </w:r>
      <w:r w:rsidR="008A60F3">
        <w:rPr>
          <w:sz w:val="28"/>
          <w:szCs w:val="28"/>
        </w:rPr>
        <w:t xml:space="preserve"> постановлени</w:t>
      </w:r>
      <w:r w:rsidR="00A64118">
        <w:rPr>
          <w:sz w:val="28"/>
          <w:szCs w:val="28"/>
        </w:rPr>
        <w:t>ю</w:t>
      </w:r>
      <w:r w:rsidR="008A60F3">
        <w:rPr>
          <w:sz w:val="28"/>
          <w:szCs w:val="28"/>
        </w:rPr>
        <w:t>.</w:t>
      </w:r>
    </w:p>
    <w:p w:rsidR="001E64E6" w:rsidRDefault="001E64E6" w:rsidP="00D131CB">
      <w:pPr>
        <w:autoSpaceDE w:val="0"/>
        <w:autoSpaceDN w:val="0"/>
        <w:adjustRightInd w:val="0"/>
        <w:ind w:firstLine="720"/>
        <w:jc w:val="both"/>
        <w:rPr>
          <w:sz w:val="28"/>
          <w:szCs w:val="28"/>
        </w:rPr>
      </w:pPr>
      <w:r>
        <w:rPr>
          <w:sz w:val="28"/>
          <w:szCs w:val="28"/>
        </w:rPr>
        <w:t>4.</w:t>
      </w:r>
      <w:r w:rsidRPr="00BD3C36">
        <w:rPr>
          <w:sz w:val="28"/>
          <w:szCs w:val="28"/>
        </w:rPr>
        <w:t> </w:t>
      </w:r>
      <w:r>
        <w:rPr>
          <w:sz w:val="28"/>
          <w:szCs w:val="28"/>
        </w:rPr>
        <w:t xml:space="preserve">Внести </w:t>
      </w:r>
      <w:r w:rsidR="00820A5F">
        <w:rPr>
          <w:sz w:val="28"/>
          <w:szCs w:val="28"/>
        </w:rPr>
        <w:t xml:space="preserve">следующее </w:t>
      </w:r>
      <w:r>
        <w:rPr>
          <w:sz w:val="28"/>
          <w:szCs w:val="28"/>
        </w:rPr>
        <w:t xml:space="preserve">изменение в постановление Администрации </w:t>
      </w:r>
      <w:r w:rsidRPr="00C06008">
        <w:rPr>
          <w:sz w:val="28"/>
          <w:szCs w:val="28"/>
        </w:rPr>
        <w:t>города</w:t>
      </w:r>
      <w:r w:rsidR="003E6AA9">
        <w:rPr>
          <w:sz w:val="28"/>
          <w:szCs w:val="28"/>
        </w:rPr>
        <w:t xml:space="preserve"> Новоалтайска </w:t>
      </w:r>
      <w:r>
        <w:rPr>
          <w:sz w:val="28"/>
          <w:szCs w:val="28"/>
        </w:rPr>
        <w:t xml:space="preserve">от 11.01.2012  </w:t>
      </w:r>
      <w:r w:rsidR="005B169B">
        <w:rPr>
          <w:sz w:val="28"/>
          <w:szCs w:val="28"/>
        </w:rPr>
        <w:t>№</w:t>
      </w:r>
      <w:r>
        <w:rPr>
          <w:sz w:val="28"/>
          <w:szCs w:val="28"/>
        </w:rPr>
        <w:t xml:space="preserve"> 3 "Об утверждении стоимости услуг по погребению</w:t>
      </w:r>
      <w:r w:rsidR="003E6AA9">
        <w:rPr>
          <w:sz w:val="28"/>
          <w:szCs w:val="28"/>
        </w:rPr>
        <w:t xml:space="preserve"> умерших </w:t>
      </w:r>
      <w:r>
        <w:rPr>
          <w:sz w:val="28"/>
          <w:szCs w:val="28"/>
        </w:rPr>
        <w:t>в г</w:t>
      </w:r>
      <w:proofErr w:type="gramStart"/>
      <w:r>
        <w:rPr>
          <w:sz w:val="28"/>
          <w:szCs w:val="28"/>
        </w:rPr>
        <w:t>.Н</w:t>
      </w:r>
      <w:proofErr w:type="gramEnd"/>
      <w:r>
        <w:rPr>
          <w:sz w:val="28"/>
          <w:szCs w:val="28"/>
        </w:rPr>
        <w:t>овоалтайске, не имеющих родственников":</w:t>
      </w:r>
    </w:p>
    <w:p w:rsidR="001E64E6" w:rsidRDefault="001E64E6" w:rsidP="00B111BA">
      <w:pPr>
        <w:autoSpaceDE w:val="0"/>
        <w:autoSpaceDN w:val="0"/>
        <w:adjustRightInd w:val="0"/>
        <w:ind w:firstLine="709"/>
        <w:jc w:val="both"/>
        <w:rPr>
          <w:sz w:val="28"/>
          <w:szCs w:val="28"/>
        </w:rPr>
      </w:pPr>
      <w:r>
        <w:rPr>
          <w:sz w:val="28"/>
          <w:szCs w:val="28"/>
        </w:rPr>
        <w:lastRenderedPageBreak/>
        <w:t xml:space="preserve">Приложение 1 указанного постановления </w:t>
      </w:r>
      <w:r w:rsidR="00A64118">
        <w:rPr>
          <w:sz w:val="28"/>
          <w:szCs w:val="28"/>
        </w:rPr>
        <w:t>изложить в новой редакции согласно приложению 2 к настоящему постановлению.</w:t>
      </w:r>
    </w:p>
    <w:p w:rsidR="001E64E6" w:rsidRDefault="001E64E6" w:rsidP="00D131CB">
      <w:pPr>
        <w:autoSpaceDE w:val="0"/>
        <w:autoSpaceDN w:val="0"/>
        <w:adjustRightInd w:val="0"/>
        <w:ind w:firstLine="540"/>
        <w:jc w:val="both"/>
        <w:rPr>
          <w:sz w:val="28"/>
          <w:szCs w:val="28"/>
        </w:rPr>
      </w:pPr>
    </w:p>
    <w:p w:rsidR="00174CA8" w:rsidRPr="00174CA8" w:rsidRDefault="00F637F6" w:rsidP="00174CA8">
      <w:pPr>
        <w:ind w:firstLine="709"/>
        <w:jc w:val="both"/>
        <w:rPr>
          <w:sz w:val="28"/>
          <w:szCs w:val="28"/>
        </w:rPr>
      </w:pPr>
      <w:r>
        <w:rPr>
          <w:sz w:val="28"/>
          <w:szCs w:val="28"/>
        </w:rPr>
        <w:t>5</w:t>
      </w:r>
      <w:r w:rsidR="00174CA8" w:rsidRPr="00174CA8">
        <w:rPr>
          <w:sz w:val="28"/>
          <w:szCs w:val="28"/>
        </w:rPr>
        <w:t xml:space="preserve">. Признать утратившим силу с 01.01.2014 постановление Администрации города Новоалтайска </w:t>
      </w:r>
      <w:r w:rsidR="00174CA8">
        <w:rPr>
          <w:sz w:val="28"/>
          <w:szCs w:val="28"/>
        </w:rPr>
        <w:t>от 28.12</w:t>
      </w:r>
      <w:r w:rsidR="00174CA8" w:rsidRPr="00174CA8">
        <w:rPr>
          <w:sz w:val="28"/>
          <w:szCs w:val="28"/>
        </w:rPr>
        <w:t>.201</w:t>
      </w:r>
      <w:r w:rsidR="00174CA8">
        <w:rPr>
          <w:sz w:val="28"/>
          <w:szCs w:val="28"/>
        </w:rPr>
        <w:t>2</w:t>
      </w:r>
      <w:r w:rsidR="00174CA8" w:rsidRPr="00174CA8">
        <w:rPr>
          <w:sz w:val="28"/>
          <w:szCs w:val="28"/>
        </w:rPr>
        <w:t xml:space="preserve"> № </w:t>
      </w:r>
      <w:r w:rsidR="00174CA8">
        <w:rPr>
          <w:sz w:val="28"/>
          <w:szCs w:val="28"/>
        </w:rPr>
        <w:t>2741</w:t>
      </w:r>
      <w:r w:rsidR="00174CA8" w:rsidRPr="00174CA8">
        <w:rPr>
          <w:sz w:val="28"/>
          <w:szCs w:val="28"/>
        </w:rPr>
        <w:t xml:space="preserve"> «Об индексации стоимости услуг по погребению в городе Новоалтайске».</w:t>
      </w:r>
    </w:p>
    <w:p w:rsidR="00712EE3" w:rsidRPr="00174CA8" w:rsidRDefault="00F637F6" w:rsidP="00712EE3">
      <w:pPr>
        <w:autoSpaceDE w:val="0"/>
        <w:autoSpaceDN w:val="0"/>
        <w:adjustRightInd w:val="0"/>
        <w:ind w:firstLine="720"/>
        <w:jc w:val="both"/>
        <w:rPr>
          <w:sz w:val="28"/>
          <w:szCs w:val="28"/>
        </w:rPr>
      </w:pPr>
      <w:r>
        <w:rPr>
          <w:sz w:val="28"/>
          <w:szCs w:val="28"/>
        </w:rPr>
        <w:t>6</w:t>
      </w:r>
      <w:r w:rsidR="001E64E6" w:rsidRPr="00174CA8">
        <w:rPr>
          <w:sz w:val="28"/>
          <w:szCs w:val="28"/>
        </w:rPr>
        <w:t>. </w:t>
      </w:r>
      <w:r w:rsidR="00712EE3" w:rsidRPr="00174CA8">
        <w:rPr>
          <w:sz w:val="28"/>
          <w:szCs w:val="28"/>
        </w:rPr>
        <w:t>Постановление вступает в силу с 01.01.2014.</w:t>
      </w:r>
    </w:p>
    <w:p w:rsidR="001E64E6" w:rsidRDefault="00F637F6" w:rsidP="00602669">
      <w:pPr>
        <w:autoSpaceDE w:val="0"/>
        <w:autoSpaceDN w:val="0"/>
        <w:adjustRightInd w:val="0"/>
        <w:ind w:firstLine="720"/>
        <w:jc w:val="both"/>
        <w:rPr>
          <w:sz w:val="28"/>
          <w:szCs w:val="28"/>
        </w:rPr>
      </w:pPr>
      <w:r>
        <w:rPr>
          <w:sz w:val="28"/>
          <w:szCs w:val="28"/>
        </w:rPr>
        <w:t>7</w:t>
      </w:r>
      <w:r w:rsidR="001E64E6">
        <w:rPr>
          <w:sz w:val="28"/>
          <w:szCs w:val="28"/>
        </w:rPr>
        <w:t>.</w:t>
      </w:r>
      <w:r w:rsidR="001E64E6" w:rsidRPr="00BD3C36">
        <w:rPr>
          <w:sz w:val="28"/>
          <w:szCs w:val="28"/>
        </w:rPr>
        <w:t> </w:t>
      </w:r>
      <w:r w:rsidR="001E64E6">
        <w:rPr>
          <w:sz w:val="28"/>
          <w:szCs w:val="28"/>
        </w:rPr>
        <w:t>Настоящее постановление опубликовать в газете "Наш Новоалтайск".</w:t>
      </w:r>
    </w:p>
    <w:p w:rsidR="001E64E6" w:rsidRDefault="00F637F6" w:rsidP="00602669">
      <w:pPr>
        <w:autoSpaceDE w:val="0"/>
        <w:autoSpaceDN w:val="0"/>
        <w:adjustRightInd w:val="0"/>
        <w:ind w:firstLine="720"/>
        <w:jc w:val="both"/>
        <w:rPr>
          <w:sz w:val="28"/>
          <w:szCs w:val="28"/>
        </w:rPr>
      </w:pPr>
      <w:r>
        <w:rPr>
          <w:sz w:val="28"/>
          <w:szCs w:val="28"/>
        </w:rPr>
        <w:t>8</w:t>
      </w:r>
      <w:r w:rsidR="001E64E6">
        <w:rPr>
          <w:sz w:val="28"/>
          <w:szCs w:val="28"/>
        </w:rPr>
        <w:t>.</w:t>
      </w:r>
      <w:r w:rsidR="001E64E6" w:rsidRPr="00BD3C36">
        <w:rPr>
          <w:sz w:val="28"/>
          <w:szCs w:val="28"/>
        </w:rPr>
        <w:t> </w:t>
      </w:r>
      <w:proofErr w:type="gramStart"/>
      <w:r w:rsidR="001E64E6">
        <w:rPr>
          <w:sz w:val="28"/>
          <w:szCs w:val="28"/>
        </w:rPr>
        <w:t>Контроль за</w:t>
      </w:r>
      <w:proofErr w:type="gramEnd"/>
      <w:r w:rsidR="001E64E6">
        <w:rPr>
          <w:sz w:val="28"/>
          <w:szCs w:val="28"/>
        </w:rPr>
        <w:t xml:space="preserve"> исполнением настоящего постановления возложить </w:t>
      </w:r>
      <w:r w:rsidR="001E64E6">
        <w:rPr>
          <w:sz w:val="28"/>
          <w:szCs w:val="28"/>
        </w:rPr>
        <w:br/>
        <w:t xml:space="preserve">на заместителя главы Администрации города </w:t>
      </w:r>
      <w:r w:rsidR="00AB6AEF">
        <w:rPr>
          <w:sz w:val="28"/>
          <w:szCs w:val="28"/>
        </w:rPr>
        <w:t xml:space="preserve">А.В. </w:t>
      </w:r>
      <w:proofErr w:type="spellStart"/>
      <w:r w:rsidR="00AB6AEF">
        <w:rPr>
          <w:sz w:val="28"/>
          <w:szCs w:val="28"/>
        </w:rPr>
        <w:t>Слухая</w:t>
      </w:r>
      <w:proofErr w:type="spellEnd"/>
      <w:r w:rsidR="001E64E6">
        <w:rPr>
          <w:sz w:val="28"/>
          <w:szCs w:val="28"/>
        </w:rPr>
        <w:t>.</w:t>
      </w:r>
    </w:p>
    <w:p w:rsidR="001E64E6" w:rsidRDefault="001E64E6" w:rsidP="000372A5">
      <w:pPr>
        <w:autoSpaceDE w:val="0"/>
        <w:autoSpaceDN w:val="0"/>
        <w:adjustRightInd w:val="0"/>
        <w:ind w:firstLine="540"/>
        <w:jc w:val="both"/>
        <w:outlineLvl w:val="0"/>
        <w:rPr>
          <w:sz w:val="28"/>
          <w:szCs w:val="28"/>
        </w:rPr>
      </w:pPr>
    </w:p>
    <w:p w:rsidR="001E64E6" w:rsidRDefault="001E64E6" w:rsidP="000372A5">
      <w:pPr>
        <w:autoSpaceDE w:val="0"/>
        <w:autoSpaceDN w:val="0"/>
        <w:adjustRightInd w:val="0"/>
        <w:ind w:firstLine="540"/>
        <w:jc w:val="both"/>
        <w:rPr>
          <w:sz w:val="28"/>
          <w:szCs w:val="28"/>
        </w:rPr>
      </w:pPr>
    </w:p>
    <w:p w:rsidR="001E64E6" w:rsidRDefault="001E64E6" w:rsidP="000372A5">
      <w:pPr>
        <w:autoSpaceDE w:val="0"/>
        <w:autoSpaceDN w:val="0"/>
        <w:adjustRightInd w:val="0"/>
        <w:ind w:firstLine="540"/>
        <w:jc w:val="both"/>
        <w:rPr>
          <w:sz w:val="28"/>
          <w:szCs w:val="28"/>
        </w:rPr>
      </w:pPr>
    </w:p>
    <w:p w:rsidR="001E64E6" w:rsidRDefault="001E64E6" w:rsidP="000372A5">
      <w:pPr>
        <w:jc w:val="both"/>
        <w:rPr>
          <w:sz w:val="28"/>
          <w:szCs w:val="28"/>
        </w:rPr>
      </w:pPr>
      <w:r w:rsidRPr="00D603B8">
        <w:rPr>
          <w:sz w:val="28"/>
          <w:szCs w:val="28"/>
        </w:rPr>
        <w:t xml:space="preserve">Глава Администрации города                                                        Б.К. </w:t>
      </w:r>
      <w:proofErr w:type="spellStart"/>
      <w:r w:rsidRPr="00D603B8">
        <w:rPr>
          <w:sz w:val="28"/>
          <w:szCs w:val="28"/>
        </w:rPr>
        <w:t>Парадовский</w:t>
      </w:r>
      <w:proofErr w:type="spellEnd"/>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820A5F" w:rsidRDefault="00820A5F"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BA7C72" w:rsidRDefault="00BA7C72" w:rsidP="000372A5">
      <w:pPr>
        <w:jc w:val="both"/>
        <w:rPr>
          <w:sz w:val="28"/>
          <w:szCs w:val="28"/>
        </w:rPr>
      </w:pPr>
    </w:p>
    <w:p w:rsidR="00820A5F" w:rsidRDefault="00F34017" w:rsidP="00820A5F">
      <w:pPr>
        <w:pStyle w:val="1"/>
        <w:ind w:left="5812"/>
      </w:pPr>
      <w:r>
        <w:lastRenderedPageBreak/>
        <w:t>П</w:t>
      </w:r>
      <w:r w:rsidR="00820A5F">
        <w:t>риложение 1</w:t>
      </w:r>
    </w:p>
    <w:p w:rsidR="00820A5F" w:rsidRDefault="00820A5F" w:rsidP="00820A5F">
      <w:pPr>
        <w:pStyle w:val="1"/>
        <w:ind w:left="5812"/>
      </w:pPr>
      <w:r>
        <w:t>к постановлению</w:t>
      </w:r>
    </w:p>
    <w:p w:rsidR="00820A5F" w:rsidRDefault="00820A5F" w:rsidP="00820A5F">
      <w:pPr>
        <w:ind w:left="5812"/>
        <w:rPr>
          <w:sz w:val="28"/>
        </w:rPr>
      </w:pPr>
      <w:r>
        <w:rPr>
          <w:sz w:val="28"/>
        </w:rPr>
        <w:t>Администрации  города</w:t>
      </w:r>
    </w:p>
    <w:p w:rsidR="00820A5F" w:rsidRDefault="00820A5F" w:rsidP="00820A5F">
      <w:pPr>
        <w:pStyle w:val="1"/>
        <w:ind w:left="5812"/>
      </w:pPr>
      <w:r>
        <w:t xml:space="preserve">от  </w:t>
      </w:r>
      <w:r w:rsidR="00F34017">
        <w:t>23.12.2013</w:t>
      </w:r>
      <w:r>
        <w:t xml:space="preserve"> № </w:t>
      </w:r>
      <w:r w:rsidR="00F34017">
        <w:t xml:space="preserve">2885 </w:t>
      </w:r>
    </w:p>
    <w:p w:rsidR="001E64E6" w:rsidRDefault="001E64E6" w:rsidP="000372A5">
      <w:pPr>
        <w:rPr>
          <w:sz w:val="28"/>
        </w:rPr>
      </w:pPr>
    </w:p>
    <w:p w:rsidR="00820A5F" w:rsidRDefault="00820A5F" w:rsidP="00820A5F">
      <w:pPr>
        <w:pStyle w:val="1"/>
        <w:ind w:left="5812"/>
      </w:pPr>
      <w:r>
        <w:t xml:space="preserve">«Приложение </w:t>
      </w:r>
    </w:p>
    <w:p w:rsidR="00820A5F" w:rsidRDefault="00820A5F" w:rsidP="00820A5F">
      <w:pPr>
        <w:pStyle w:val="1"/>
        <w:ind w:left="5812"/>
      </w:pPr>
      <w:r>
        <w:t>к постановлению</w:t>
      </w:r>
    </w:p>
    <w:p w:rsidR="00820A5F" w:rsidRDefault="00820A5F" w:rsidP="00820A5F">
      <w:pPr>
        <w:ind w:left="5812"/>
        <w:rPr>
          <w:sz w:val="28"/>
        </w:rPr>
      </w:pPr>
      <w:r>
        <w:rPr>
          <w:sz w:val="28"/>
        </w:rPr>
        <w:t>Администрации  города</w:t>
      </w:r>
    </w:p>
    <w:p w:rsidR="00820A5F" w:rsidRDefault="00820A5F" w:rsidP="00820A5F">
      <w:pPr>
        <w:pStyle w:val="1"/>
        <w:ind w:left="5812"/>
      </w:pPr>
      <w:r>
        <w:t>от  26.12.2011  №  2987</w:t>
      </w:r>
    </w:p>
    <w:p w:rsidR="001E64E6" w:rsidRDefault="001E64E6" w:rsidP="000372A5">
      <w:pPr>
        <w:pStyle w:val="1"/>
        <w:ind w:left="6096"/>
      </w:pPr>
    </w:p>
    <w:p w:rsidR="00820A5F" w:rsidRDefault="00820A5F" w:rsidP="00820A5F"/>
    <w:p w:rsidR="00820A5F" w:rsidRDefault="00820A5F" w:rsidP="00820A5F">
      <w:pPr>
        <w:autoSpaceDE w:val="0"/>
        <w:autoSpaceDN w:val="0"/>
        <w:adjustRightInd w:val="0"/>
        <w:jc w:val="center"/>
        <w:rPr>
          <w:sz w:val="28"/>
          <w:szCs w:val="28"/>
        </w:rPr>
      </w:pPr>
      <w:r>
        <w:rPr>
          <w:sz w:val="28"/>
          <w:szCs w:val="28"/>
        </w:rPr>
        <w:t xml:space="preserve">Гарантированный </w:t>
      </w:r>
      <w:r w:rsidRPr="000372A5">
        <w:rPr>
          <w:sz w:val="28"/>
          <w:szCs w:val="28"/>
        </w:rPr>
        <w:t>перечень</w:t>
      </w:r>
      <w:r>
        <w:rPr>
          <w:sz w:val="28"/>
          <w:szCs w:val="28"/>
        </w:rPr>
        <w:t xml:space="preserve"> услуг по погребению, оказываемых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820A5F" w:rsidRDefault="00820A5F" w:rsidP="00820A5F">
      <w:pPr>
        <w:autoSpaceDE w:val="0"/>
        <w:autoSpaceDN w:val="0"/>
        <w:adjustRightInd w:val="0"/>
        <w:jc w:val="center"/>
        <w:rPr>
          <w:sz w:val="28"/>
          <w:szCs w:val="28"/>
        </w:rPr>
      </w:pPr>
    </w:p>
    <w:tbl>
      <w:tblPr>
        <w:tblW w:w="13750" w:type="dxa"/>
        <w:tblCellSpacing w:w="5" w:type="nil"/>
        <w:tblInd w:w="75" w:type="dxa"/>
        <w:tblLayout w:type="fixed"/>
        <w:tblCellMar>
          <w:left w:w="75" w:type="dxa"/>
          <w:right w:w="75" w:type="dxa"/>
        </w:tblCellMar>
        <w:tblLook w:val="0000"/>
      </w:tblPr>
      <w:tblGrid>
        <w:gridCol w:w="600"/>
        <w:gridCol w:w="3936"/>
        <w:gridCol w:w="1276"/>
        <w:gridCol w:w="1940"/>
        <w:gridCol w:w="1887"/>
        <w:gridCol w:w="4111"/>
      </w:tblGrid>
      <w:tr w:rsidR="00820A5F" w:rsidRPr="000372A5" w:rsidTr="00721D93">
        <w:trPr>
          <w:gridAfter w:val="1"/>
          <w:wAfter w:w="4111"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820A5F" w:rsidRPr="000372A5" w:rsidRDefault="00820A5F" w:rsidP="00721D93">
            <w:pPr>
              <w:pStyle w:val="ConsPlusCell"/>
              <w:rPr>
                <w:sz w:val="24"/>
                <w:szCs w:val="24"/>
              </w:rPr>
            </w:pPr>
            <w:r>
              <w:rPr>
                <w:sz w:val="24"/>
                <w:szCs w:val="24"/>
              </w:rPr>
              <w:t xml:space="preserve"> №</w:t>
            </w:r>
            <w:r w:rsidRPr="000372A5">
              <w:rPr>
                <w:sz w:val="24"/>
                <w:szCs w:val="24"/>
              </w:rPr>
              <w:t xml:space="preserve"> </w:t>
            </w:r>
            <w:r w:rsidRPr="000372A5">
              <w:rPr>
                <w:sz w:val="24"/>
                <w:szCs w:val="24"/>
              </w:rPr>
              <w:br/>
            </w:r>
            <w:proofErr w:type="spellStart"/>
            <w:proofErr w:type="gramStart"/>
            <w:r w:rsidRPr="000372A5">
              <w:rPr>
                <w:sz w:val="24"/>
                <w:szCs w:val="24"/>
              </w:rPr>
              <w:t>п</w:t>
            </w:r>
            <w:proofErr w:type="spellEnd"/>
            <w:proofErr w:type="gramEnd"/>
            <w:r w:rsidRPr="000372A5">
              <w:rPr>
                <w:sz w:val="24"/>
                <w:szCs w:val="24"/>
              </w:rPr>
              <w:t>/</w:t>
            </w:r>
            <w:proofErr w:type="spellStart"/>
            <w:r w:rsidRPr="000372A5">
              <w:rPr>
                <w:sz w:val="24"/>
                <w:szCs w:val="24"/>
              </w:rPr>
              <w:t>п</w:t>
            </w:r>
            <w:proofErr w:type="spellEnd"/>
          </w:p>
        </w:tc>
        <w:tc>
          <w:tcPr>
            <w:tcW w:w="3936" w:type="dxa"/>
            <w:tcBorders>
              <w:top w:val="single" w:sz="4" w:space="0" w:color="auto"/>
              <w:left w:val="single" w:sz="4" w:space="0" w:color="auto"/>
              <w:bottom w:val="single" w:sz="4" w:space="0" w:color="auto"/>
              <w:right w:val="single" w:sz="4" w:space="0" w:color="auto"/>
            </w:tcBorders>
            <w:vAlign w:val="center"/>
          </w:tcPr>
          <w:p w:rsidR="00820A5F" w:rsidRPr="000372A5" w:rsidRDefault="00820A5F" w:rsidP="00721D93">
            <w:pPr>
              <w:pStyle w:val="ConsPlusCell"/>
              <w:jc w:val="center"/>
              <w:rPr>
                <w:sz w:val="24"/>
                <w:szCs w:val="24"/>
              </w:rPr>
            </w:pPr>
            <w:r w:rsidRPr="000372A5">
              <w:rPr>
                <w:sz w:val="24"/>
                <w:szCs w:val="24"/>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820A5F" w:rsidRPr="005E4FB9" w:rsidRDefault="00820A5F" w:rsidP="00721D93">
            <w:pPr>
              <w:pStyle w:val="ConsPlusCell"/>
              <w:rPr>
                <w:sz w:val="22"/>
                <w:szCs w:val="22"/>
              </w:rPr>
            </w:pPr>
            <w:r>
              <w:rPr>
                <w:sz w:val="22"/>
                <w:szCs w:val="22"/>
              </w:rPr>
              <w:t>Стоимость</w:t>
            </w:r>
            <w:r>
              <w:rPr>
                <w:sz w:val="22"/>
                <w:szCs w:val="22"/>
              </w:rPr>
              <w:br/>
            </w:r>
            <w:r w:rsidRPr="005E4FB9">
              <w:rPr>
                <w:sz w:val="22"/>
                <w:szCs w:val="22"/>
              </w:rPr>
              <w:t>услуги,</w:t>
            </w:r>
            <w:r>
              <w:rPr>
                <w:sz w:val="22"/>
                <w:szCs w:val="22"/>
              </w:rPr>
              <w:t xml:space="preserve"> </w:t>
            </w:r>
            <w:r w:rsidRPr="005E4FB9">
              <w:rPr>
                <w:sz w:val="22"/>
                <w:szCs w:val="22"/>
              </w:rPr>
              <w:t xml:space="preserve">руб.  </w:t>
            </w:r>
          </w:p>
        </w:tc>
        <w:tc>
          <w:tcPr>
            <w:tcW w:w="1940" w:type="dxa"/>
            <w:tcBorders>
              <w:top w:val="single" w:sz="4" w:space="0" w:color="auto"/>
              <w:left w:val="single" w:sz="4" w:space="0" w:color="auto"/>
              <w:bottom w:val="single" w:sz="4" w:space="0" w:color="auto"/>
              <w:right w:val="single" w:sz="4" w:space="0" w:color="auto"/>
            </w:tcBorders>
          </w:tcPr>
          <w:p w:rsidR="00820A5F" w:rsidRPr="005E4FB9" w:rsidRDefault="00820A5F" w:rsidP="00721D93">
            <w:pPr>
              <w:pStyle w:val="ConsPlusCell"/>
              <w:rPr>
                <w:sz w:val="22"/>
                <w:szCs w:val="22"/>
              </w:rPr>
            </w:pPr>
            <w:r>
              <w:rPr>
                <w:sz w:val="22"/>
                <w:szCs w:val="22"/>
              </w:rPr>
              <w:t>Стоимость</w:t>
            </w:r>
            <w:r>
              <w:rPr>
                <w:sz w:val="22"/>
                <w:szCs w:val="22"/>
              </w:rPr>
              <w:br/>
            </w:r>
            <w:r w:rsidRPr="005E4FB9">
              <w:rPr>
                <w:sz w:val="22"/>
                <w:szCs w:val="22"/>
              </w:rPr>
              <w:t>услуги</w:t>
            </w:r>
            <w:r>
              <w:rPr>
                <w:sz w:val="22"/>
                <w:szCs w:val="22"/>
              </w:rPr>
              <w:t xml:space="preserve"> в 2013 году </w:t>
            </w:r>
            <w:r w:rsidRPr="005E4FB9">
              <w:rPr>
                <w:sz w:val="22"/>
                <w:szCs w:val="22"/>
              </w:rPr>
              <w:t xml:space="preserve"> с учетом индексации, руб.</w:t>
            </w:r>
          </w:p>
        </w:tc>
        <w:tc>
          <w:tcPr>
            <w:tcW w:w="1887" w:type="dxa"/>
            <w:tcBorders>
              <w:top w:val="single" w:sz="4" w:space="0" w:color="auto"/>
              <w:left w:val="single" w:sz="4" w:space="0" w:color="auto"/>
              <w:bottom w:val="single" w:sz="4" w:space="0" w:color="auto"/>
              <w:right w:val="single" w:sz="4" w:space="0" w:color="auto"/>
            </w:tcBorders>
          </w:tcPr>
          <w:p w:rsidR="00820A5F" w:rsidRDefault="00820A5F" w:rsidP="00721D93">
            <w:pPr>
              <w:pStyle w:val="ConsPlusCell"/>
              <w:rPr>
                <w:sz w:val="22"/>
                <w:szCs w:val="22"/>
              </w:rPr>
            </w:pPr>
            <w:r>
              <w:rPr>
                <w:sz w:val="22"/>
                <w:szCs w:val="22"/>
              </w:rPr>
              <w:t>Стоимость</w:t>
            </w:r>
            <w:r>
              <w:rPr>
                <w:sz w:val="22"/>
                <w:szCs w:val="22"/>
              </w:rPr>
              <w:br/>
            </w:r>
            <w:r w:rsidRPr="005E4FB9">
              <w:rPr>
                <w:sz w:val="22"/>
                <w:szCs w:val="22"/>
              </w:rPr>
              <w:t>услуги</w:t>
            </w:r>
            <w:r>
              <w:rPr>
                <w:sz w:val="22"/>
                <w:szCs w:val="22"/>
              </w:rPr>
              <w:t xml:space="preserve"> в 2014 году </w:t>
            </w:r>
            <w:r w:rsidRPr="005E4FB9">
              <w:rPr>
                <w:sz w:val="22"/>
                <w:szCs w:val="22"/>
              </w:rPr>
              <w:t xml:space="preserve"> с учетом индексации, руб.</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1</w:t>
            </w:r>
          </w:p>
        </w:tc>
        <w:tc>
          <w:tcPr>
            <w:tcW w:w="3936"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2</w:t>
            </w:r>
          </w:p>
        </w:tc>
        <w:tc>
          <w:tcPr>
            <w:tcW w:w="1276"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3</w:t>
            </w:r>
          </w:p>
        </w:tc>
        <w:tc>
          <w:tcPr>
            <w:tcW w:w="194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Pr>
                <w:sz w:val="24"/>
                <w:szCs w:val="24"/>
              </w:rPr>
              <w:t>4</w:t>
            </w:r>
          </w:p>
        </w:tc>
        <w:tc>
          <w:tcPr>
            <w:tcW w:w="1887" w:type="dxa"/>
            <w:tcBorders>
              <w:left w:val="single" w:sz="4" w:space="0" w:color="auto"/>
              <w:bottom w:val="single" w:sz="4" w:space="0" w:color="auto"/>
              <w:right w:val="single" w:sz="4" w:space="0" w:color="auto"/>
            </w:tcBorders>
          </w:tcPr>
          <w:p w:rsidR="00820A5F" w:rsidRDefault="00820A5F" w:rsidP="00721D93">
            <w:pPr>
              <w:pStyle w:val="ConsPlusCell"/>
              <w:jc w:val="center"/>
              <w:rPr>
                <w:sz w:val="24"/>
                <w:szCs w:val="24"/>
              </w:rPr>
            </w:pPr>
            <w:r>
              <w:rPr>
                <w:sz w:val="24"/>
                <w:szCs w:val="24"/>
              </w:rPr>
              <w:t>5</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1.</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Оформление документов                                      </w:t>
            </w:r>
          </w:p>
        </w:tc>
        <w:tc>
          <w:tcPr>
            <w:tcW w:w="1276" w:type="dxa"/>
            <w:tcBorders>
              <w:left w:val="single" w:sz="4" w:space="0" w:color="auto"/>
              <w:bottom w:val="single" w:sz="4" w:space="0" w:color="auto"/>
              <w:right w:val="single" w:sz="4" w:space="0" w:color="auto"/>
            </w:tcBorders>
          </w:tcPr>
          <w:p w:rsidR="00820A5F" w:rsidRPr="00B111BA" w:rsidRDefault="00820A5F" w:rsidP="00721D93">
            <w:pPr>
              <w:pStyle w:val="ConsPlusCell"/>
              <w:jc w:val="center"/>
              <w:rPr>
                <w:sz w:val="24"/>
                <w:szCs w:val="24"/>
              </w:rPr>
            </w:pPr>
            <w:r w:rsidRPr="00B111BA">
              <w:rPr>
                <w:sz w:val="24"/>
                <w:szCs w:val="24"/>
              </w:rPr>
              <w:t>бесплатно</w:t>
            </w:r>
          </w:p>
        </w:tc>
        <w:tc>
          <w:tcPr>
            <w:tcW w:w="1940" w:type="dxa"/>
            <w:tcBorders>
              <w:left w:val="single" w:sz="4" w:space="0" w:color="auto"/>
              <w:bottom w:val="single" w:sz="4" w:space="0" w:color="auto"/>
              <w:right w:val="single" w:sz="4" w:space="0" w:color="auto"/>
            </w:tcBorders>
          </w:tcPr>
          <w:p w:rsidR="00820A5F" w:rsidRPr="00B111BA" w:rsidRDefault="00820A5F" w:rsidP="00721D93">
            <w:pPr>
              <w:pStyle w:val="ConsPlusCell"/>
              <w:jc w:val="center"/>
              <w:rPr>
                <w:sz w:val="24"/>
                <w:szCs w:val="24"/>
              </w:rPr>
            </w:pPr>
            <w:r w:rsidRPr="00B111BA">
              <w:rPr>
                <w:sz w:val="24"/>
                <w:szCs w:val="24"/>
              </w:rPr>
              <w:t>бесплатно</w:t>
            </w:r>
          </w:p>
        </w:tc>
        <w:tc>
          <w:tcPr>
            <w:tcW w:w="1887" w:type="dxa"/>
            <w:tcBorders>
              <w:left w:val="single" w:sz="4" w:space="0" w:color="auto"/>
              <w:bottom w:val="single" w:sz="4" w:space="0" w:color="auto"/>
              <w:right w:val="single" w:sz="4" w:space="0" w:color="auto"/>
            </w:tcBorders>
          </w:tcPr>
          <w:p w:rsidR="00820A5F" w:rsidRPr="00B111BA" w:rsidRDefault="00820A5F" w:rsidP="00721D93">
            <w:pPr>
              <w:pStyle w:val="ConsPlusCell"/>
              <w:jc w:val="center"/>
              <w:rPr>
                <w:sz w:val="24"/>
                <w:szCs w:val="24"/>
              </w:rPr>
            </w:pPr>
            <w:r>
              <w:rPr>
                <w:sz w:val="24"/>
                <w:szCs w:val="24"/>
              </w:rPr>
              <w:t>бесплатно</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2.</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Предоставление стандартного гроба, обитого тканью </w:t>
            </w:r>
            <w:proofErr w:type="spellStart"/>
            <w:r w:rsidRPr="00B111BA">
              <w:rPr>
                <w:sz w:val="26"/>
                <w:szCs w:val="26"/>
              </w:rPr>
              <w:t>х</w:t>
            </w:r>
            <w:proofErr w:type="spellEnd"/>
            <w:r w:rsidRPr="00B111BA">
              <w:rPr>
                <w:sz w:val="26"/>
                <w:szCs w:val="26"/>
              </w:rPr>
              <w:t xml:space="preserve">/б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1468,00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1548,70</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1626,14</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3.</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Прочие  предметы,  необходимые  для  погребения   (подушка, покров)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73,00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77,01</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80,86</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4.</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Доставка гроба по адресу (1 час)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505,00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532,77</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559,41</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5.</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Предоставление  автокатафалка  для  перевозки  умершего  на кладбище (2 часа)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989,00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1043,39</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1095,56</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6.</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Вынос гроба с телом умершего и доставка к месту захоронения</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568,00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599,24</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629,20</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7.</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Погребение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274,00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289,07</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303,52</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8.</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Могила в общем ряду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963,00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1015,96</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1066,76</w:t>
            </w:r>
          </w:p>
        </w:tc>
      </w:tr>
      <w:tr w:rsidR="00820A5F" w:rsidRPr="000372A5" w:rsidTr="00721D93">
        <w:trPr>
          <w:gridAfter w:val="1"/>
          <w:wAfter w:w="4111" w:type="dxa"/>
          <w:tblCellSpacing w:w="5" w:type="nil"/>
        </w:trPr>
        <w:tc>
          <w:tcPr>
            <w:tcW w:w="600" w:type="dxa"/>
            <w:tcBorders>
              <w:left w:val="single" w:sz="4" w:space="0" w:color="auto"/>
              <w:bottom w:val="single" w:sz="4" w:space="0" w:color="auto"/>
              <w:right w:val="single" w:sz="4" w:space="0" w:color="auto"/>
            </w:tcBorders>
          </w:tcPr>
          <w:p w:rsidR="00820A5F" w:rsidRPr="000372A5" w:rsidRDefault="00820A5F" w:rsidP="00721D93">
            <w:pPr>
              <w:pStyle w:val="ConsPlusCell"/>
              <w:jc w:val="center"/>
              <w:rPr>
                <w:sz w:val="24"/>
                <w:szCs w:val="24"/>
              </w:rPr>
            </w:pPr>
            <w:r w:rsidRPr="000372A5">
              <w:rPr>
                <w:sz w:val="24"/>
                <w:szCs w:val="24"/>
              </w:rPr>
              <w:t>9.</w:t>
            </w:r>
          </w:p>
        </w:tc>
        <w:tc>
          <w:tcPr>
            <w:tcW w:w="3936" w:type="dxa"/>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Крест с надписью и жетоном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353,00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372,41</w:t>
            </w:r>
          </w:p>
        </w:tc>
        <w:tc>
          <w:tcPr>
            <w:tcW w:w="1887"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Pr>
                <w:color w:val="000000"/>
                <w:sz w:val="26"/>
                <w:szCs w:val="26"/>
              </w:rPr>
              <w:t>391,03</w:t>
            </w:r>
          </w:p>
        </w:tc>
      </w:tr>
      <w:tr w:rsidR="00820A5F" w:rsidRPr="000372A5" w:rsidTr="00721D93">
        <w:trPr>
          <w:tblCellSpacing w:w="5" w:type="nil"/>
        </w:trPr>
        <w:tc>
          <w:tcPr>
            <w:tcW w:w="4536" w:type="dxa"/>
            <w:gridSpan w:val="2"/>
            <w:tcBorders>
              <w:left w:val="single" w:sz="4" w:space="0" w:color="auto"/>
              <w:bottom w:val="single" w:sz="4" w:space="0" w:color="auto"/>
              <w:right w:val="single" w:sz="4" w:space="0" w:color="auto"/>
            </w:tcBorders>
          </w:tcPr>
          <w:p w:rsidR="00820A5F" w:rsidRPr="00B111BA" w:rsidRDefault="00820A5F" w:rsidP="00721D93">
            <w:pPr>
              <w:pStyle w:val="ConsPlusCell"/>
              <w:rPr>
                <w:sz w:val="26"/>
                <w:szCs w:val="26"/>
              </w:rPr>
            </w:pPr>
            <w:r w:rsidRPr="00B111BA">
              <w:rPr>
                <w:sz w:val="26"/>
                <w:szCs w:val="26"/>
              </w:rPr>
              <w:t xml:space="preserve">Итого:                                                     </w:t>
            </w:r>
          </w:p>
        </w:tc>
        <w:tc>
          <w:tcPr>
            <w:tcW w:w="1276"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5193,00</w:t>
            </w:r>
          </w:p>
        </w:tc>
        <w:tc>
          <w:tcPr>
            <w:tcW w:w="1940" w:type="dxa"/>
            <w:tcBorders>
              <w:left w:val="single" w:sz="4" w:space="0" w:color="auto"/>
              <w:bottom w:val="single" w:sz="4" w:space="0" w:color="auto"/>
              <w:right w:val="single" w:sz="4" w:space="0" w:color="auto"/>
            </w:tcBorders>
            <w:vAlign w:val="bottom"/>
          </w:tcPr>
          <w:p w:rsidR="00820A5F" w:rsidRPr="00B111BA" w:rsidRDefault="00820A5F" w:rsidP="00721D93">
            <w:pPr>
              <w:jc w:val="center"/>
              <w:rPr>
                <w:color w:val="000000"/>
                <w:sz w:val="26"/>
                <w:szCs w:val="26"/>
              </w:rPr>
            </w:pPr>
            <w:r w:rsidRPr="00B111BA">
              <w:rPr>
                <w:color w:val="000000"/>
                <w:sz w:val="26"/>
                <w:szCs w:val="26"/>
              </w:rPr>
              <w:t>5478,55</w:t>
            </w:r>
          </w:p>
        </w:tc>
        <w:tc>
          <w:tcPr>
            <w:tcW w:w="1887" w:type="dxa"/>
            <w:tcBorders>
              <w:left w:val="single" w:sz="4" w:space="0" w:color="auto"/>
              <w:bottom w:val="single" w:sz="4" w:space="0" w:color="auto"/>
              <w:right w:val="single" w:sz="4" w:space="0" w:color="auto"/>
            </w:tcBorders>
          </w:tcPr>
          <w:p w:rsidR="00820A5F" w:rsidRPr="00B111BA" w:rsidRDefault="00820A5F" w:rsidP="00721D93">
            <w:pPr>
              <w:jc w:val="center"/>
              <w:rPr>
                <w:color w:val="000000"/>
                <w:sz w:val="26"/>
                <w:szCs w:val="26"/>
              </w:rPr>
            </w:pPr>
            <w:r>
              <w:rPr>
                <w:color w:val="000000"/>
                <w:sz w:val="26"/>
                <w:szCs w:val="26"/>
              </w:rPr>
              <w:t>5752,48</w:t>
            </w:r>
          </w:p>
        </w:tc>
        <w:tc>
          <w:tcPr>
            <w:tcW w:w="4111" w:type="dxa"/>
          </w:tcPr>
          <w:p w:rsidR="00820A5F" w:rsidRPr="00B111BA" w:rsidRDefault="00820A5F" w:rsidP="00820A5F">
            <w:pPr>
              <w:tabs>
                <w:tab w:val="center" w:pos="1980"/>
              </w:tabs>
              <w:rPr>
                <w:color w:val="000000"/>
                <w:sz w:val="26"/>
                <w:szCs w:val="26"/>
              </w:rPr>
            </w:pPr>
            <w:r>
              <w:rPr>
                <w:color w:val="000000"/>
                <w:sz w:val="26"/>
                <w:szCs w:val="26"/>
              </w:rPr>
              <w:t>»</w:t>
            </w:r>
            <w:r>
              <w:rPr>
                <w:color w:val="000000"/>
                <w:sz w:val="26"/>
                <w:szCs w:val="26"/>
              </w:rPr>
              <w:tab/>
              <w:t>5752,48</w:t>
            </w:r>
          </w:p>
        </w:tc>
      </w:tr>
    </w:tbl>
    <w:p w:rsidR="00820A5F" w:rsidRDefault="00820A5F" w:rsidP="00820A5F"/>
    <w:p w:rsidR="00820A5F" w:rsidRDefault="00820A5F" w:rsidP="00820A5F"/>
    <w:p w:rsidR="00820A5F" w:rsidRDefault="00820A5F" w:rsidP="00820A5F"/>
    <w:p w:rsidR="00820A5F" w:rsidRDefault="00820A5F" w:rsidP="00820A5F"/>
    <w:tbl>
      <w:tblPr>
        <w:tblW w:w="10138" w:type="dxa"/>
        <w:tblLook w:val="00A0"/>
      </w:tblPr>
      <w:tblGrid>
        <w:gridCol w:w="5211"/>
        <w:gridCol w:w="4927"/>
      </w:tblGrid>
      <w:tr w:rsidR="00F34017" w:rsidRPr="007F242F" w:rsidTr="00A20BFE">
        <w:tc>
          <w:tcPr>
            <w:tcW w:w="5211" w:type="dxa"/>
          </w:tcPr>
          <w:p w:rsidR="00F34017" w:rsidRPr="007F242F" w:rsidRDefault="00F34017" w:rsidP="00A20BFE">
            <w:pPr>
              <w:rPr>
                <w:sz w:val="28"/>
                <w:szCs w:val="28"/>
              </w:rPr>
            </w:pPr>
            <w:r w:rsidRPr="007F242F">
              <w:rPr>
                <w:sz w:val="28"/>
                <w:szCs w:val="28"/>
              </w:rPr>
              <w:t>Секретарь Администрации города</w:t>
            </w:r>
          </w:p>
        </w:tc>
        <w:tc>
          <w:tcPr>
            <w:tcW w:w="4927" w:type="dxa"/>
          </w:tcPr>
          <w:p w:rsidR="00F34017" w:rsidRPr="007F242F" w:rsidRDefault="00F34017" w:rsidP="00A20BFE">
            <w:pPr>
              <w:ind w:left="2586"/>
              <w:rPr>
                <w:sz w:val="28"/>
                <w:szCs w:val="28"/>
              </w:rPr>
            </w:pPr>
            <w:r w:rsidRPr="007F242F">
              <w:rPr>
                <w:sz w:val="28"/>
                <w:szCs w:val="28"/>
              </w:rPr>
              <w:t>О.В. Гладкова</w:t>
            </w:r>
          </w:p>
        </w:tc>
      </w:tr>
    </w:tbl>
    <w:p w:rsidR="00820A5F" w:rsidRDefault="00820A5F" w:rsidP="00820A5F"/>
    <w:p w:rsidR="00820A5F" w:rsidRDefault="00820A5F" w:rsidP="00820A5F"/>
    <w:p w:rsidR="00820A5F" w:rsidRDefault="00820A5F" w:rsidP="00820A5F"/>
    <w:p w:rsidR="00820A5F" w:rsidRDefault="00820A5F" w:rsidP="00820A5F"/>
    <w:p w:rsidR="00820A5F" w:rsidRDefault="00820A5F" w:rsidP="00820A5F"/>
    <w:p w:rsidR="00820A5F" w:rsidRDefault="00820A5F" w:rsidP="00820A5F"/>
    <w:p w:rsidR="00820A5F" w:rsidRDefault="00820A5F" w:rsidP="00820A5F"/>
    <w:p w:rsidR="00820A5F" w:rsidRDefault="00820A5F" w:rsidP="00820A5F"/>
    <w:p w:rsidR="00820A5F" w:rsidRDefault="00F34017" w:rsidP="00820A5F">
      <w:pPr>
        <w:pStyle w:val="1"/>
        <w:ind w:left="5812"/>
      </w:pPr>
      <w:r>
        <w:lastRenderedPageBreak/>
        <w:t>Пр</w:t>
      </w:r>
      <w:r w:rsidR="00820A5F">
        <w:t>иложение 2</w:t>
      </w:r>
    </w:p>
    <w:p w:rsidR="00820A5F" w:rsidRDefault="00820A5F" w:rsidP="00820A5F">
      <w:pPr>
        <w:pStyle w:val="1"/>
        <w:ind w:left="5812"/>
      </w:pPr>
      <w:r>
        <w:t>к постановлению</w:t>
      </w:r>
    </w:p>
    <w:p w:rsidR="00820A5F" w:rsidRDefault="00820A5F" w:rsidP="00820A5F">
      <w:pPr>
        <w:ind w:left="5812"/>
        <w:rPr>
          <w:sz w:val="28"/>
        </w:rPr>
      </w:pPr>
      <w:r>
        <w:rPr>
          <w:sz w:val="28"/>
        </w:rPr>
        <w:t>Администрации  города</w:t>
      </w:r>
    </w:p>
    <w:p w:rsidR="00820A5F" w:rsidRDefault="00820A5F" w:rsidP="00820A5F">
      <w:pPr>
        <w:pStyle w:val="1"/>
        <w:ind w:left="5812"/>
      </w:pPr>
      <w:r>
        <w:t xml:space="preserve">от  </w:t>
      </w:r>
      <w:r w:rsidR="00F34017">
        <w:t>23.12.2013</w:t>
      </w:r>
      <w:r>
        <w:t xml:space="preserve"> № </w:t>
      </w:r>
      <w:r w:rsidR="00F34017">
        <w:t>2885</w:t>
      </w:r>
    </w:p>
    <w:p w:rsidR="001E64E6" w:rsidRDefault="001E64E6" w:rsidP="00E914A3">
      <w:pPr>
        <w:rPr>
          <w:sz w:val="28"/>
        </w:rPr>
      </w:pPr>
    </w:p>
    <w:p w:rsidR="00BA7C72" w:rsidRDefault="00BA7C72" w:rsidP="00E914A3">
      <w:pPr>
        <w:rPr>
          <w:sz w:val="28"/>
        </w:rPr>
      </w:pPr>
    </w:p>
    <w:p w:rsidR="00BA7C72" w:rsidRDefault="00BA7C72" w:rsidP="00BA7C72">
      <w:pPr>
        <w:pStyle w:val="1"/>
        <w:ind w:left="5812"/>
      </w:pPr>
      <w:r>
        <w:t xml:space="preserve">«Приложение  </w:t>
      </w:r>
    </w:p>
    <w:p w:rsidR="00BA7C72" w:rsidRDefault="00BA7C72" w:rsidP="00BA7C72">
      <w:pPr>
        <w:pStyle w:val="1"/>
        <w:ind w:left="5812"/>
      </w:pPr>
      <w:r>
        <w:t>к постановлению</w:t>
      </w:r>
    </w:p>
    <w:p w:rsidR="00BA7C72" w:rsidRDefault="00BA7C72" w:rsidP="00BA7C72">
      <w:pPr>
        <w:ind w:left="5812"/>
        <w:rPr>
          <w:sz w:val="28"/>
        </w:rPr>
      </w:pPr>
      <w:r>
        <w:rPr>
          <w:sz w:val="28"/>
        </w:rPr>
        <w:t>Администрации  города</w:t>
      </w:r>
    </w:p>
    <w:p w:rsidR="00BA7C72" w:rsidRDefault="00BA7C72" w:rsidP="00BA7C72">
      <w:pPr>
        <w:pStyle w:val="1"/>
        <w:ind w:left="5812"/>
      </w:pPr>
      <w:r>
        <w:t>от  11.01.2012  № 3</w:t>
      </w:r>
    </w:p>
    <w:p w:rsidR="00BA7C72" w:rsidRDefault="00BA7C72" w:rsidP="00BA7C72"/>
    <w:p w:rsidR="00BA7C72" w:rsidRDefault="00BA7C72" w:rsidP="00E914A3">
      <w:pPr>
        <w:rPr>
          <w:sz w:val="28"/>
        </w:rPr>
      </w:pPr>
    </w:p>
    <w:p w:rsidR="00BA7C72" w:rsidRDefault="00BA7C72" w:rsidP="00BA7C72">
      <w:pPr>
        <w:autoSpaceDE w:val="0"/>
        <w:autoSpaceDN w:val="0"/>
        <w:adjustRightInd w:val="0"/>
        <w:jc w:val="center"/>
        <w:rPr>
          <w:sz w:val="28"/>
          <w:szCs w:val="28"/>
        </w:rPr>
      </w:pPr>
      <w:r>
        <w:rPr>
          <w:sz w:val="28"/>
          <w:szCs w:val="28"/>
        </w:rPr>
        <w:t xml:space="preserve">Гарантированный </w:t>
      </w:r>
      <w:r w:rsidRPr="000372A5">
        <w:rPr>
          <w:sz w:val="28"/>
          <w:szCs w:val="28"/>
        </w:rPr>
        <w:t>перечень</w:t>
      </w:r>
      <w:r>
        <w:rPr>
          <w:sz w:val="28"/>
          <w:szCs w:val="28"/>
        </w:rPr>
        <w:t xml:space="preserve"> услуг по погребению умерших, не имеющих родственников</w:t>
      </w:r>
    </w:p>
    <w:p w:rsidR="00BA7C72" w:rsidRDefault="00BA7C72" w:rsidP="00BA7C72">
      <w:pPr>
        <w:autoSpaceDE w:val="0"/>
        <w:autoSpaceDN w:val="0"/>
        <w:adjustRightInd w:val="0"/>
        <w:jc w:val="center"/>
        <w:rPr>
          <w:sz w:val="28"/>
          <w:szCs w:val="28"/>
        </w:rPr>
      </w:pPr>
    </w:p>
    <w:tbl>
      <w:tblPr>
        <w:tblW w:w="13765" w:type="dxa"/>
        <w:tblInd w:w="93" w:type="dxa"/>
        <w:tblLook w:val="00A0"/>
      </w:tblPr>
      <w:tblGrid>
        <w:gridCol w:w="560"/>
        <w:gridCol w:w="3989"/>
        <w:gridCol w:w="1347"/>
        <w:gridCol w:w="1933"/>
        <w:gridCol w:w="1825"/>
        <w:gridCol w:w="4111"/>
      </w:tblGrid>
      <w:tr w:rsidR="00BA7C72" w:rsidRPr="00CF4D81" w:rsidTr="00721D93">
        <w:trPr>
          <w:gridAfter w:val="1"/>
          <w:wAfter w:w="4111" w:type="dxa"/>
          <w:trHeight w:val="315"/>
        </w:trPr>
        <w:tc>
          <w:tcPr>
            <w:tcW w:w="560" w:type="dxa"/>
            <w:tcBorders>
              <w:top w:val="single" w:sz="8" w:space="0" w:color="auto"/>
              <w:left w:val="single" w:sz="8" w:space="0" w:color="auto"/>
              <w:bottom w:val="nil"/>
              <w:right w:val="single" w:sz="8" w:space="0" w:color="auto"/>
            </w:tcBorders>
          </w:tcPr>
          <w:p w:rsidR="00BA7C72" w:rsidRPr="00CF4D81" w:rsidRDefault="00BA7C72" w:rsidP="00721D93">
            <w:pPr>
              <w:rPr>
                <w:color w:val="000000"/>
                <w:sz w:val="24"/>
                <w:szCs w:val="24"/>
              </w:rPr>
            </w:pPr>
            <w:r>
              <w:rPr>
                <w:color w:val="000000"/>
                <w:sz w:val="24"/>
                <w:szCs w:val="24"/>
              </w:rPr>
              <w:t>№</w:t>
            </w:r>
          </w:p>
        </w:tc>
        <w:tc>
          <w:tcPr>
            <w:tcW w:w="3989" w:type="dxa"/>
            <w:vMerge w:val="restart"/>
            <w:tcBorders>
              <w:top w:val="single" w:sz="8" w:space="0" w:color="auto"/>
              <w:left w:val="single" w:sz="8" w:space="0" w:color="auto"/>
              <w:bottom w:val="single" w:sz="8" w:space="0" w:color="000000"/>
              <w:right w:val="single" w:sz="8" w:space="0" w:color="auto"/>
            </w:tcBorders>
            <w:vAlign w:val="center"/>
          </w:tcPr>
          <w:p w:rsidR="00BA7C72" w:rsidRPr="000372A5" w:rsidRDefault="00BA7C72" w:rsidP="00721D93">
            <w:pPr>
              <w:pStyle w:val="ConsPlusCell"/>
              <w:jc w:val="center"/>
              <w:rPr>
                <w:sz w:val="24"/>
                <w:szCs w:val="24"/>
              </w:rPr>
            </w:pPr>
            <w:r w:rsidRPr="000372A5">
              <w:rPr>
                <w:sz w:val="24"/>
                <w:szCs w:val="24"/>
              </w:rPr>
              <w:t>Наименование услуг</w:t>
            </w:r>
          </w:p>
        </w:tc>
        <w:tc>
          <w:tcPr>
            <w:tcW w:w="1347" w:type="dxa"/>
            <w:vMerge w:val="restart"/>
            <w:tcBorders>
              <w:top w:val="single" w:sz="8" w:space="0" w:color="auto"/>
              <w:left w:val="single" w:sz="8" w:space="0" w:color="auto"/>
              <w:bottom w:val="single" w:sz="8" w:space="0" w:color="000000"/>
              <w:right w:val="single" w:sz="4" w:space="0" w:color="auto"/>
            </w:tcBorders>
          </w:tcPr>
          <w:p w:rsidR="00BA7C72" w:rsidRPr="00CF4D81" w:rsidRDefault="00BA7C72" w:rsidP="00721D93">
            <w:pPr>
              <w:rPr>
                <w:color w:val="000000"/>
                <w:sz w:val="24"/>
                <w:szCs w:val="24"/>
              </w:rPr>
            </w:pPr>
            <w:r>
              <w:rPr>
                <w:sz w:val="22"/>
                <w:szCs w:val="22"/>
              </w:rPr>
              <w:t>Стоимость</w:t>
            </w:r>
            <w:r>
              <w:rPr>
                <w:sz w:val="22"/>
                <w:szCs w:val="22"/>
              </w:rPr>
              <w:br/>
            </w:r>
            <w:r w:rsidRPr="005E4FB9">
              <w:rPr>
                <w:sz w:val="22"/>
                <w:szCs w:val="22"/>
              </w:rPr>
              <w:t>услуги,</w:t>
            </w:r>
            <w:r>
              <w:rPr>
                <w:sz w:val="22"/>
                <w:szCs w:val="22"/>
              </w:rPr>
              <w:t xml:space="preserve"> </w:t>
            </w:r>
            <w:r w:rsidRPr="005E4FB9">
              <w:rPr>
                <w:sz w:val="22"/>
                <w:szCs w:val="22"/>
              </w:rPr>
              <w:t xml:space="preserve">руб.  </w:t>
            </w:r>
          </w:p>
        </w:tc>
        <w:tc>
          <w:tcPr>
            <w:tcW w:w="1933" w:type="dxa"/>
            <w:vMerge w:val="restart"/>
            <w:tcBorders>
              <w:top w:val="single" w:sz="4" w:space="0" w:color="auto"/>
              <w:left w:val="single" w:sz="4" w:space="0" w:color="auto"/>
              <w:right w:val="single" w:sz="4" w:space="0" w:color="auto"/>
            </w:tcBorders>
          </w:tcPr>
          <w:p w:rsidR="00BA7C72" w:rsidRPr="005E4FB9" w:rsidRDefault="00BA7C72" w:rsidP="00721D93">
            <w:pPr>
              <w:rPr>
                <w:sz w:val="22"/>
                <w:szCs w:val="22"/>
              </w:rPr>
            </w:pPr>
            <w:r>
              <w:rPr>
                <w:sz w:val="22"/>
                <w:szCs w:val="22"/>
              </w:rPr>
              <w:t>Стоимость</w:t>
            </w:r>
            <w:r>
              <w:rPr>
                <w:sz w:val="22"/>
                <w:szCs w:val="22"/>
              </w:rPr>
              <w:br/>
            </w:r>
            <w:r w:rsidRPr="005E4FB9">
              <w:rPr>
                <w:sz w:val="22"/>
                <w:szCs w:val="22"/>
              </w:rPr>
              <w:t>услуги</w:t>
            </w:r>
            <w:r>
              <w:rPr>
                <w:sz w:val="22"/>
                <w:szCs w:val="22"/>
              </w:rPr>
              <w:t xml:space="preserve"> в 2013 году </w:t>
            </w:r>
            <w:r w:rsidRPr="005E4FB9">
              <w:rPr>
                <w:sz w:val="22"/>
                <w:szCs w:val="22"/>
              </w:rPr>
              <w:t xml:space="preserve"> с учетом индексации, руб.</w:t>
            </w:r>
          </w:p>
        </w:tc>
        <w:tc>
          <w:tcPr>
            <w:tcW w:w="1825" w:type="dxa"/>
            <w:vMerge w:val="restart"/>
            <w:tcBorders>
              <w:top w:val="single" w:sz="4" w:space="0" w:color="auto"/>
              <w:left w:val="single" w:sz="4" w:space="0" w:color="auto"/>
              <w:right w:val="single" w:sz="4" w:space="0" w:color="auto"/>
            </w:tcBorders>
          </w:tcPr>
          <w:p w:rsidR="00BA7C72" w:rsidRDefault="00BA7C72" w:rsidP="00721D93">
            <w:pPr>
              <w:rPr>
                <w:sz w:val="22"/>
                <w:szCs w:val="22"/>
              </w:rPr>
            </w:pPr>
            <w:r>
              <w:rPr>
                <w:sz w:val="22"/>
                <w:szCs w:val="22"/>
              </w:rPr>
              <w:t>Стоимость услуги в 2014 году с учетом индексации, руб.</w:t>
            </w:r>
          </w:p>
        </w:tc>
      </w:tr>
      <w:tr w:rsidR="00BA7C72" w:rsidRPr="00CF4D81" w:rsidTr="00721D93">
        <w:trPr>
          <w:gridAfter w:val="1"/>
          <w:wAfter w:w="4111" w:type="dxa"/>
          <w:trHeight w:val="315"/>
        </w:trPr>
        <w:tc>
          <w:tcPr>
            <w:tcW w:w="560" w:type="dxa"/>
            <w:tcBorders>
              <w:top w:val="nil"/>
              <w:left w:val="single" w:sz="8" w:space="0" w:color="auto"/>
              <w:bottom w:val="nil"/>
              <w:right w:val="single" w:sz="8" w:space="0" w:color="auto"/>
            </w:tcBorders>
          </w:tcPr>
          <w:p w:rsidR="00BA7C72" w:rsidRPr="00CF4D81" w:rsidRDefault="00BA7C72" w:rsidP="00721D93">
            <w:pPr>
              <w:rPr>
                <w:color w:val="000000"/>
                <w:sz w:val="24"/>
                <w:szCs w:val="24"/>
              </w:rPr>
            </w:pPr>
            <w:proofErr w:type="spellStart"/>
            <w:proofErr w:type="gramStart"/>
            <w:r w:rsidRPr="00CF4D81">
              <w:rPr>
                <w:color w:val="000000"/>
                <w:sz w:val="24"/>
                <w:szCs w:val="24"/>
              </w:rPr>
              <w:t>п</w:t>
            </w:r>
            <w:proofErr w:type="spellEnd"/>
            <w:proofErr w:type="gramEnd"/>
            <w:r w:rsidRPr="00CF4D81">
              <w:rPr>
                <w:color w:val="000000"/>
                <w:sz w:val="24"/>
                <w:szCs w:val="24"/>
              </w:rPr>
              <w:t>/</w:t>
            </w:r>
            <w:proofErr w:type="spellStart"/>
            <w:r w:rsidRPr="00CF4D81">
              <w:rPr>
                <w:color w:val="000000"/>
                <w:sz w:val="24"/>
                <w:szCs w:val="24"/>
              </w:rPr>
              <w:t>п</w:t>
            </w:r>
            <w:proofErr w:type="spellEnd"/>
          </w:p>
        </w:tc>
        <w:tc>
          <w:tcPr>
            <w:tcW w:w="3989" w:type="dxa"/>
            <w:vMerge/>
            <w:tcBorders>
              <w:top w:val="single" w:sz="8" w:space="0" w:color="auto"/>
              <w:left w:val="single" w:sz="8" w:space="0" w:color="auto"/>
              <w:bottom w:val="single" w:sz="8" w:space="0" w:color="000000"/>
              <w:right w:val="single" w:sz="8" w:space="0" w:color="auto"/>
            </w:tcBorders>
            <w:vAlign w:val="center"/>
          </w:tcPr>
          <w:p w:rsidR="00BA7C72" w:rsidRPr="00CF4D81" w:rsidRDefault="00BA7C72" w:rsidP="00721D93">
            <w:pPr>
              <w:rPr>
                <w:color w:val="000000"/>
                <w:sz w:val="24"/>
                <w:szCs w:val="24"/>
              </w:rPr>
            </w:pPr>
          </w:p>
        </w:tc>
        <w:tc>
          <w:tcPr>
            <w:tcW w:w="1347" w:type="dxa"/>
            <w:vMerge/>
            <w:tcBorders>
              <w:top w:val="single" w:sz="8" w:space="0" w:color="auto"/>
              <w:left w:val="single" w:sz="8" w:space="0" w:color="auto"/>
              <w:bottom w:val="single" w:sz="8" w:space="0" w:color="000000"/>
              <w:right w:val="single" w:sz="4" w:space="0" w:color="auto"/>
            </w:tcBorders>
            <w:vAlign w:val="center"/>
          </w:tcPr>
          <w:p w:rsidR="00BA7C72" w:rsidRPr="00CF4D81" w:rsidRDefault="00BA7C72" w:rsidP="00721D93">
            <w:pPr>
              <w:rPr>
                <w:color w:val="000000"/>
                <w:sz w:val="24"/>
                <w:szCs w:val="24"/>
              </w:rPr>
            </w:pPr>
          </w:p>
        </w:tc>
        <w:tc>
          <w:tcPr>
            <w:tcW w:w="1933" w:type="dxa"/>
            <w:vMerge/>
            <w:tcBorders>
              <w:left w:val="single" w:sz="4" w:space="0" w:color="auto"/>
              <w:right w:val="single" w:sz="4" w:space="0" w:color="auto"/>
            </w:tcBorders>
          </w:tcPr>
          <w:p w:rsidR="00BA7C72" w:rsidRPr="00CF4D81" w:rsidRDefault="00BA7C72" w:rsidP="00721D93">
            <w:pPr>
              <w:rPr>
                <w:color w:val="000000"/>
                <w:sz w:val="24"/>
                <w:szCs w:val="24"/>
              </w:rPr>
            </w:pPr>
          </w:p>
        </w:tc>
        <w:tc>
          <w:tcPr>
            <w:tcW w:w="1825" w:type="dxa"/>
            <w:vMerge/>
            <w:tcBorders>
              <w:left w:val="single" w:sz="4" w:space="0" w:color="auto"/>
              <w:right w:val="single" w:sz="4" w:space="0" w:color="auto"/>
            </w:tcBorders>
          </w:tcPr>
          <w:p w:rsidR="00BA7C72" w:rsidRPr="00CF4D81" w:rsidRDefault="00BA7C72" w:rsidP="00721D93">
            <w:pPr>
              <w:rPr>
                <w:color w:val="000000"/>
                <w:sz w:val="24"/>
                <w:szCs w:val="24"/>
              </w:rPr>
            </w:pPr>
          </w:p>
        </w:tc>
      </w:tr>
      <w:tr w:rsidR="00BA7C72" w:rsidRPr="00CF4D81" w:rsidTr="00721D93">
        <w:trPr>
          <w:gridAfter w:val="1"/>
          <w:wAfter w:w="4111" w:type="dxa"/>
          <w:trHeight w:val="6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rPr>
                <w:color w:val="000000"/>
                <w:sz w:val="24"/>
                <w:szCs w:val="24"/>
              </w:rPr>
            </w:pPr>
          </w:p>
        </w:tc>
        <w:tc>
          <w:tcPr>
            <w:tcW w:w="3989" w:type="dxa"/>
            <w:vMerge/>
            <w:tcBorders>
              <w:top w:val="single" w:sz="8" w:space="0" w:color="auto"/>
              <w:left w:val="single" w:sz="8" w:space="0" w:color="auto"/>
              <w:bottom w:val="single" w:sz="8" w:space="0" w:color="000000"/>
              <w:right w:val="single" w:sz="8" w:space="0" w:color="auto"/>
            </w:tcBorders>
            <w:vAlign w:val="center"/>
          </w:tcPr>
          <w:p w:rsidR="00BA7C72" w:rsidRPr="00CF4D81" w:rsidRDefault="00BA7C72" w:rsidP="00721D93">
            <w:pPr>
              <w:rPr>
                <w:color w:val="000000"/>
                <w:sz w:val="24"/>
                <w:szCs w:val="24"/>
              </w:rPr>
            </w:pPr>
          </w:p>
        </w:tc>
        <w:tc>
          <w:tcPr>
            <w:tcW w:w="1347" w:type="dxa"/>
            <w:vMerge/>
            <w:tcBorders>
              <w:top w:val="single" w:sz="8" w:space="0" w:color="auto"/>
              <w:left w:val="single" w:sz="8" w:space="0" w:color="auto"/>
              <w:bottom w:val="single" w:sz="8" w:space="0" w:color="000000"/>
              <w:right w:val="single" w:sz="4" w:space="0" w:color="auto"/>
            </w:tcBorders>
            <w:vAlign w:val="center"/>
          </w:tcPr>
          <w:p w:rsidR="00BA7C72" w:rsidRPr="00CF4D81" w:rsidRDefault="00BA7C72" w:rsidP="00721D93">
            <w:pPr>
              <w:rPr>
                <w:color w:val="000000"/>
                <w:sz w:val="24"/>
                <w:szCs w:val="24"/>
              </w:rPr>
            </w:pPr>
          </w:p>
        </w:tc>
        <w:tc>
          <w:tcPr>
            <w:tcW w:w="1933" w:type="dxa"/>
            <w:vMerge/>
            <w:tcBorders>
              <w:left w:val="single" w:sz="4" w:space="0" w:color="auto"/>
              <w:bottom w:val="single" w:sz="4" w:space="0" w:color="000000"/>
              <w:right w:val="single" w:sz="4" w:space="0" w:color="auto"/>
            </w:tcBorders>
          </w:tcPr>
          <w:p w:rsidR="00BA7C72" w:rsidRPr="00CF4D81" w:rsidRDefault="00BA7C72" w:rsidP="00721D93">
            <w:pPr>
              <w:rPr>
                <w:color w:val="000000"/>
                <w:sz w:val="24"/>
                <w:szCs w:val="24"/>
              </w:rPr>
            </w:pPr>
          </w:p>
        </w:tc>
        <w:tc>
          <w:tcPr>
            <w:tcW w:w="1825" w:type="dxa"/>
            <w:vMerge/>
            <w:tcBorders>
              <w:left w:val="single" w:sz="4" w:space="0" w:color="auto"/>
              <w:bottom w:val="single" w:sz="4" w:space="0" w:color="000000"/>
              <w:right w:val="single" w:sz="4" w:space="0" w:color="auto"/>
            </w:tcBorders>
          </w:tcPr>
          <w:p w:rsidR="00BA7C72" w:rsidRPr="00CF4D81" w:rsidRDefault="00BA7C72" w:rsidP="00721D93">
            <w:pPr>
              <w:rPr>
                <w:color w:val="000000"/>
                <w:sz w:val="24"/>
                <w:szCs w:val="24"/>
              </w:rPr>
            </w:pPr>
          </w:p>
        </w:tc>
      </w:tr>
      <w:tr w:rsidR="00BA7C72" w:rsidRPr="00CF4D81" w:rsidTr="00721D93">
        <w:trPr>
          <w:gridAfter w:val="1"/>
          <w:wAfter w:w="4111" w:type="dxa"/>
          <w:trHeight w:val="60"/>
        </w:trPr>
        <w:tc>
          <w:tcPr>
            <w:tcW w:w="560" w:type="dxa"/>
            <w:tcBorders>
              <w:top w:val="nil"/>
              <w:left w:val="single" w:sz="8" w:space="0" w:color="auto"/>
              <w:bottom w:val="single" w:sz="8" w:space="0" w:color="auto"/>
              <w:right w:val="single" w:sz="8" w:space="0" w:color="auto"/>
            </w:tcBorders>
          </w:tcPr>
          <w:p w:rsidR="00BA7C72" w:rsidRPr="00684AA1" w:rsidRDefault="00BA7C72" w:rsidP="00721D93">
            <w:pPr>
              <w:jc w:val="center"/>
              <w:rPr>
                <w:color w:val="000000"/>
                <w:sz w:val="28"/>
                <w:szCs w:val="28"/>
              </w:rPr>
            </w:pPr>
            <w:r>
              <w:rPr>
                <w:color w:val="000000"/>
                <w:sz w:val="28"/>
                <w:szCs w:val="28"/>
              </w:rPr>
              <w:t>1</w:t>
            </w:r>
          </w:p>
        </w:tc>
        <w:tc>
          <w:tcPr>
            <w:tcW w:w="3989" w:type="dxa"/>
            <w:tcBorders>
              <w:top w:val="single" w:sz="8" w:space="0" w:color="auto"/>
              <w:left w:val="single" w:sz="8" w:space="0" w:color="auto"/>
              <w:bottom w:val="single" w:sz="8" w:space="0" w:color="000000"/>
              <w:right w:val="single" w:sz="8" w:space="0" w:color="auto"/>
            </w:tcBorders>
            <w:vAlign w:val="center"/>
          </w:tcPr>
          <w:p w:rsidR="00BA7C72" w:rsidRPr="00CF4D81" w:rsidRDefault="00BA7C72" w:rsidP="00721D93">
            <w:pPr>
              <w:jc w:val="center"/>
              <w:rPr>
                <w:color w:val="000000"/>
                <w:sz w:val="24"/>
                <w:szCs w:val="24"/>
              </w:rPr>
            </w:pPr>
            <w:r>
              <w:rPr>
                <w:color w:val="000000"/>
                <w:sz w:val="24"/>
                <w:szCs w:val="24"/>
              </w:rPr>
              <w:t>2</w:t>
            </w:r>
          </w:p>
        </w:tc>
        <w:tc>
          <w:tcPr>
            <w:tcW w:w="1347" w:type="dxa"/>
            <w:tcBorders>
              <w:top w:val="single" w:sz="8" w:space="0" w:color="auto"/>
              <w:left w:val="single" w:sz="8" w:space="0" w:color="auto"/>
              <w:bottom w:val="single" w:sz="8" w:space="0" w:color="000000"/>
              <w:right w:val="single" w:sz="4" w:space="0" w:color="auto"/>
            </w:tcBorders>
            <w:vAlign w:val="center"/>
          </w:tcPr>
          <w:p w:rsidR="00BA7C72" w:rsidRPr="00CF4D81" w:rsidRDefault="00BA7C72" w:rsidP="00721D93">
            <w:pPr>
              <w:jc w:val="center"/>
              <w:rPr>
                <w:color w:val="000000"/>
                <w:sz w:val="24"/>
                <w:szCs w:val="24"/>
              </w:rPr>
            </w:pPr>
            <w:r>
              <w:rPr>
                <w:color w:val="000000"/>
                <w:sz w:val="24"/>
                <w:szCs w:val="24"/>
              </w:rPr>
              <w:t>3</w:t>
            </w:r>
          </w:p>
        </w:tc>
        <w:tc>
          <w:tcPr>
            <w:tcW w:w="1933" w:type="dxa"/>
            <w:tcBorders>
              <w:top w:val="single" w:sz="4" w:space="0" w:color="auto"/>
              <w:left w:val="single" w:sz="4" w:space="0" w:color="auto"/>
              <w:bottom w:val="single" w:sz="4" w:space="0" w:color="000000"/>
              <w:right w:val="single" w:sz="4" w:space="0" w:color="auto"/>
            </w:tcBorders>
          </w:tcPr>
          <w:p w:rsidR="00BA7C72" w:rsidRDefault="00BA7C72" w:rsidP="00721D93">
            <w:pPr>
              <w:jc w:val="center"/>
              <w:rPr>
                <w:color w:val="000000"/>
                <w:sz w:val="24"/>
                <w:szCs w:val="24"/>
              </w:rPr>
            </w:pPr>
            <w:r>
              <w:rPr>
                <w:color w:val="000000"/>
                <w:sz w:val="24"/>
                <w:szCs w:val="24"/>
              </w:rPr>
              <w:t>4</w:t>
            </w:r>
          </w:p>
        </w:tc>
        <w:tc>
          <w:tcPr>
            <w:tcW w:w="1825" w:type="dxa"/>
            <w:tcBorders>
              <w:top w:val="single" w:sz="4" w:space="0" w:color="auto"/>
              <w:left w:val="single" w:sz="4" w:space="0" w:color="auto"/>
              <w:bottom w:val="single" w:sz="4" w:space="0" w:color="000000"/>
              <w:right w:val="single" w:sz="4" w:space="0" w:color="auto"/>
            </w:tcBorders>
          </w:tcPr>
          <w:p w:rsidR="00BA7C72" w:rsidRDefault="00BA7C72" w:rsidP="00721D93">
            <w:pPr>
              <w:jc w:val="center"/>
              <w:rPr>
                <w:color w:val="000000"/>
                <w:sz w:val="24"/>
                <w:szCs w:val="24"/>
              </w:rPr>
            </w:pPr>
            <w:r>
              <w:rPr>
                <w:color w:val="000000"/>
                <w:sz w:val="24"/>
                <w:szCs w:val="24"/>
              </w:rPr>
              <w:t>5</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1.</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Оформление документов                                      </w:t>
            </w:r>
          </w:p>
        </w:tc>
        <w:tc>
          <w:tcPr>
            <w:tcW w:w="1347" w:type="dxa"/>
            <w:tcBorders>
              <w:top w:val="nil"/>
              <w:left w:val="nil"/>
              <w:bottom w:val="single" w:sz="8" w:space="0" w:color="auto"/>
              <w:right w:val="nil"/>
            </w:tcBorders>
          </w:tcPr>
          <w:p w:rsidR="00BA7C72" w:rsidRPr="00B111BA" w:rsidRDefault="00BA7C72" w:rsidP="00721D93">
            <w:pPr>
              <w:jc w:val="center"/>
              <w:rPr>
                <w:color w:val="000000"/>
                <w:sz w:val="26"/>
                <w:szCs w:val="26"/>
              </w:rPr>
            </w:pPr>
            <w:r w:rsidRPr="00B111BA">
              <w:rPr>
                <w:color w:val="000000"/>
                <w:sz w:val="26"/>
                <w:szCs w:val="26"/>
              </w:rPr>
              <w:t>бесплатно</w:t>
            </w:r>
          </w:p>
        </w:tc>
        <w:tc>
          <w:tcPr>
            <w:tcW w:w="1933" w:type="dxa"/>
            <w:tcBorders>
              <w:top w:val="nil"/>
              <w:left w:val="single" w:sz="4" w:space="0" w:color="auto"/>
              <w:bottom w:val="single" w:sz="4" w:space="0" w:color="auto"/>
              <w:right w:val="single" w:sz="4" w:space="0" w:color="auto"/>
            </w:tcBorders>
          </w:tcPr>
          <w:p w:rsidR="00BA7C72" w:rsidRPr="00B111BA" w:rsidRDefault="00BA7C72" w:rsidP="00721D93">
            <w:pPr>
              <w:jc w:val="center"/>
              <w:rPr>
                <w:color w:val="000000"/>
                <w:sz w:val="26"/>
                <w:szCs w:val="26"/>
              </w:rPr>
            </w:pPr>
            <w:r w:rsidRPr="00B111BA">
              <w:rPr>
                <w:color w:val="000000"/>
                <w:sz w:val="26"/>
                <w:szCs w:val="26"/>
              </w:rPr>
              <w:t>бесплатно</w:t>
            </w:r>
          </w:p>
        </w:tc>
        <w:tc>
          <w:tcPr>
            <w:tcW w:w="1825" w:type="dxa"/>
            <w:tcBorders>
              <w:top w:val="nil"/>
              <w:left w:val="single" w:sz="4" w:space="0" w:color="auto"/>
              <w:bottom w:val="single" w:sz="4" w:space="0" w:color="auto"/>
              <w:right w:val="single" w:sz="4" w:space="0" w:color="auto"/>
            </w:tcBorders>
          </w:tcPr>
          <w:p w:rsidR="00BA7C72" w:rsidRPr="00B111BA" w:rsidRDefault="00BA7C72" w:rsidP="00721D93">
            <w:pPr>
              <w:pStyle w:val="ConsPlusCell"/>
              <w:jc w:val="center"/>
              <w:rPr>
                <w:sz w:val="24"/>
                <w:szCs w:val="24"/>
              </w:rPr>
            </w:pPr>
            <w:r>
              <w:rPr>
                <w:sz w:val="24"/>
                <w:szCs w:val="24"/>
              </w:rPr>
              <w:t>бесплатно</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2.</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Предоставление стандартного гроба необитого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950,00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1002,25</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1052,36</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3.</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Облачение тела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175,00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184,63</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193,86</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4.</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Доставка гроба в морг (1 час)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498,00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525,39</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551,66</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Pr>
                <w:color w:val="000000"/>
                <w:sz w:val="24"/>
                <w:szCs w:val="24"/>
              </w:rPr>
              <w:t>5.</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Предоставление  автокатафалка  для  перевозки  умершего на кладбище (2 часа)</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p>
          <w:p w:rsidR="00BA7C72" w:rsidRPr="00B111BA" w:rsidRDefault="00BA7C72" w:rsidP="00721D93">
            <w:pPr>
              <w:jc w:val="center"/>
              <w:rPr>
                <w:color w:val="000000"/>
                <w:sz w:val="26"/>
                <w:szCs w:val="26"/>
              </w:rPr>
            </w:pPr>
            <w:r w:rsidRPr="00B111BA">
              <w:rPr>
                <w:color w:val="000000"/>
                <w:sz w:val="26"/>
                <w:szCs w:val="26"/>
              </w:rPr>
              <w:t>995,00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p>
          <w:p w:rsidR="00BA7C72" w:rsidRPr="00B111BA" w:rsidRDefault="00BA7C72" w:rsidP="00721D93">
            <w:pPr>
              <w:jc w:val="center"/>
              <w:rPr>
                <w:color w:val="000000"/>
                <w:sz w:val="26"/>
                <w:szCs w:val="26"/>
              </w:rPr>
            </w:pPr>
            <w:r w:rsidRPr="00B111BA">
              <w:rPr>
                <w:color w:val="000000"/>
                <w:sz w:val="26"/>
                <w:szCs w:val="26"/>
              </w:rPr>
              <w:t>1049,73</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1102,22</w:t>
            </w:r>
          </w:p>
        </w:tc>
      </w:tr>
      <w:tr w:rsidR="00BA7C72" w:rsidRPr="00CF4D81" w:rsidTr="00721D93">
        <w:trPr>
          <w:gridAfter w:val="1"/>
          <w:wAfter w:w="4111" w:type="dxa"/>
          <w:trHeight w:val="555"/>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6.</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Вынос гроба с телом умершего и доставка к месту захоронения</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p>
          <w:p w:rsidR="00BA7C72" w:rsidRPr="00B111BA" w:rsidRDefault="00BA7C72" w:rsidP="00721D93">
            <w:pPr>
              <w:jc w:val="center"/>
              <w:rPr>
                <w:color w:val="000000"/>
                <w:sz w:val="26"/>
                <w:szCs w:val="26"/>
              </w:rPr>
            </w:pPr>
            <w:r w:rsidRPr="00B111BA">
              <w:rPr>
                <w:color w:val="000000"/>
                <w:sz w:val="26"/>
                <w:szCs w:val="26"/>
              </w:rPr>
              <w:t>646,00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p>
          <w:p w:rsidR="00BA7C72" w:rsidRPr="00B111BA" w:rsidRDefault="00BA7C72" w:rsidP="00721D93">
            <w:pPr>
              <w:jc w:val="center"/>
              <w:rPr>
                <w:color w:val="000000"/>
                <w:sz w:val="26"/>
                <w:szCs w:val="26"/>
              </w:rPr>
            </w:pPr>
            <w:r w:rsidRPr="00B111BA">
              <w:rPr>
                <w:color w:val="000000"/>
                <w:sz w:val="26"/>
                <w:szCs w:val="26"/>
              </w:rPr>
              <w:t>681,53</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715,61</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7.</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Погребение на городском кладбище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646,00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681,53</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715,61</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8.</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Могила в общем ряду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961,00</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1013,86</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1064,55</w:t>
            </w:r>
          </w:p>
        </w:tc>
      </w:tr>
      <w:tr w:rsidR="00BA7C72" w:rsidRPr="00CF4D81" w:rsidTr="00721D93">
        <w:trPr>
          <w:gridAfter w:val="1"/>
          <w:wAfter w:w="4111" w:type="dxa"/>
          <w:trHeight w:val="330"/>
        </w:trPr>
        <w:tc>
          <w:tcPr>
            <w:tcW w:w="560" w:type="dxa"/>
            <w:tcBorders>
              <w:top w:val="nil"/>
              <w:left w:val="single" w:sz="8" w:space="0" w:color="auto"/>
              <w:bottom w:val="single" w:sz="8" w:space="0" w:color="auto"/>
              <w:right w:val="single" w:sz="8" w:space="0" w:color="auto"/>
            </w:tcBorders>
          </w:tcPr>
          <w:p w:rsidR="00BA7C72" w:rsidRPr="00CF4D81" w:rsidRDefault="00BA7C72" w:rsidP="00721D93">
            <w:pPr>
              <w:jc w:val="center"/>
              <w:rPr>
                <w:color w:val="000000"/>
                <w:sz w:val="24"/>
                <w:szCs w:val="24"/>
              </w:rPr>
            </w:pPr>
            <w:r w:rsidRPr="00CF4D81">
              <w:rPr>
                <w:color w:val="000000"/>
                <w:sz w:val="24"/>
                <w:szCs w:val="24"/>
              </w:rPr>
              <w:t>9.</w:t>
            </w:r>
          </w:p>
        </w:tc>
        <w:tc>
          <w:tcPr>
            <w:tcW w:w="3989" w:type="dxa"/>
            <w:tcBorders>
              <w:top w:val="nil"/>
              <w:left w:val="nil"/>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Крест с надписью и жетоном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315,5</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332,85</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349,49</w:t>
            </w:r>
          </w:p>
        </w:tc>
      </w:tr>
      <w:tr w:rsidR="00BA7C72" w:rsidRPr="00CF4D81" w:rsidTr="00721D93">
        <w:trPr>
          <w:trHeight w:val="315"/>
        </w:trPr>
        <w:tc>
          <w:tcPr>
            <w:tcW w:w="4549" w:type="dxa"/>
            <w:gridSpan w:val="2"/>
            <w:tcBorders>
              <w:top w:val="nil"/>
              <w:left w:val="single" w:sz="8" w:space="0" w:color="auto"/>
              <w:bottom w:val="single" w:sz="8" w:space="0" w:color="auto"/>
              <w:right w:val="single" w:sz="8" w:space="0" w:color="auto"/>
            </w:tcBorders>
          </w:tcPr>
          <w:p w:rsidR="00BA7C72" w:rsidRPr="00B111BA" w:rsidRDefault="00BA7C72" w:rsidP="00721D93">
            <w:pPr>
              <w:rPr>
                <w:color w:val="000000"/>
                <w:sz w:val="26"/>
                <w:szCs w:val="26"/>
              </w:rPr>
            </w:pPr>
            <w:r w:rsidRPr="00B111BA">
              <w:rPr>
                <w:color w:val="000000"/>
                <w:sz w:val="26"/>
                <w:szCs w:val="26"/>
              </w:rPr>
              <w:t xml:space="preserve">Итого:                                                     </w:t>
            </w:r>
          </w:p>
        </w:tc>
        <w:tc>
          <w:tcPr>
            <w:tcW w:w="1347" w:type="dxa"/>
            <w:tcBorders>
              <w:top w:val="nil"/>
              <w:left w:val="nil"/>
              <w:bottom w:val="single" w:sz="8" w:space="0" w:color="auto"/>
              <w:right w:val="nil"/>
            </w:tcBorders>
            <w:vAlign w:val="bottom"/>
          </w:tcPr>
          <w:p w:rsidR="00BA7C72" w:rsidRPr="00B111BA" w:rsidRDefault="00BA7C72" w:rsidP="00721D93">
            <w:pPr>
              <w:jc w:val="center"/>
              <w:rPr>
                <w:color w:val="000000"/>
                <w:sz w:val="26"/>
                <w:szCs w:val="26"/>
              </w:rPr>
            </w:pPr>
            <w:r w:rsidRPr="00B111BA">
              <w:rPr>
                <w:color w:val="000000"/>
                <w:sz w:val="26"/>
                <w:szCs w:val="26"/>
              </w:rPr>
              <w:t>5186,5</w:t>
            </w:r>
          </w:p>
        </w:tc>
        <w:tc>
          <w:tcPr>
            <w:tcW w:w="1933"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sidRPr="00B111BA">
              <w:rPr>
                <w:color w:val="000000"/>
                <w:sz w:val="26"/>
                <w:szCs w:val="26"/>
              </w:rPr>
              <w:t>5471,7</w:t>
            </w:r>
            <w:r>
              <w:rPr>
                <w:color w:val="000000"/>
                <w:sz w:val="26"/>
                <w:szCs w:val="26"/>
              </w:rPr>
              <w:t>7</w:t>
            </w:r>
          </w:p>
        </w:tc>
        <w:tc>
          <w:tcPr>
            <w:tcW w:w="1825" w:type="dxa"/>
            <w:tcBorders>
              <w:top w:val="nil"/>
              <w:left w:val="single" w:sz="4" w:space="0" w:color="auto"/>
              <w:bottom w:val="single" w:sz="4" w:space="0" w:color="auto"/>
              <w:right w:val="single" w:sz="4" w:space="0" w:color="auto"/>
            </w:tcBorders>
            <w:vAlign w:val="bottom"/>
          </w:tcPr>
          <w:p w:rsidR="00BA7C72" w:rsidRPr="00B111BA" w:rsidRDefault="00BA7C72" w:rsidP="00721D93">
            <w:pPr>
              <w:jc w:val="center"/>
              <w:rPr>
                <w:color w:val="000000"/>
                <w:sz w:val="26"/>
                <w:szCs w:val="26"/>
              </w:rPr>
            </w:pPr>
            <w:r>
              <w:rPr>
                <w:color w:val="000000"/>
                <w:sz w:val="26"/>
                <w:szCs w:val="26"/>
              </w:rPr>
              <w:t>5745,36</w:t>
            </w:r>
          </w:p>
        </w:tc>
        <w:tc>
          <w:tcPr>
            <w:tcW w:w="4111" w:type="dxa"/>
          </w:tcPr>
          <w:p w:rsidR="00BA7C72" w:rsidRPr="00B111BA" w:rsidRDefault="00BA7C72" w:rsidP="001346F5">
            <w:pPr>
              <w:tabs>
                <w:tab w:val="left" w:pos="180"/>
                <w:tab w:val="center" w:pos="1947"/>
              </w:tabs>
              <w:rPr>
                <w:color w:val="000000"/>
                <w:sz w:val="26"/>
                <w:szCs w:val="26"/>
              </w:rPr>
            </w:pPr>
          </w:p>
        </w:tc>
      </w:tr>
    </w:tbl>
    <w:p w:rsidR="00EB0C74" w:rsidRDefault="00EB0C74" w:rsidP="00E914A3">
      <w:pPr>
        <w:rPr>
          <w:sz w:val="28"/>
        </w:rPr>
      </w:pPr>
    </w:p>
    <w:p w:rsidR="001E64E6" w:rsidRPr="002E259C" w:rsidRDefault="00F34017" w:rsidP="00F34017">
      <w:pPr>
        <w:rPr>
          <w:sz w:val="24"/>
          <w:szCs w:val="24"/>
        </w:rPr>
      </w:pPr>
      <w:r>
        <w:rPr>
          <w:sz w:val="28"/>
        </w:rPr>
        <w:t>Секретарь Администрации города</w:t>
      </w:r>
      <w:r>
        <w:rPr>
          <w:sz w:val="28"/>
        </w:rPr>
        <w:tab/>
      </w:r>
      <w:r>
        <w:rPr>
          <w:sz w:val="28"/>
        </w:rPr>
        <w:tab/>
      </w:r>
      <w:r>
        <w:rPr>
          <w:sz w:val="28"/>
        </w:rPr>
        <w:tab/>
      </w:r>
      <w:r>
        <w:rPr>
          <w:sz w:val="28"/>
        </w:rPr>
        <w:tab/>
      </w:r>
      <w:r>
        <w:rPr>
          <w:sz w:val="28"/>
        </w:rPr>
        <w:tab/>
      </w:r>
      <w:r>
        <w:rPr>
          <w:sz w:val="28"/>
        </w:rPr>
        <w:tab/>
        <w:t>О.В. Гладкова</w:t>
      </w:r>
    </w:p>
    <w:sectPr w:rsidR="001E64E6" w:rsidRPr="002E259C" w:rsidSect="00F34017">
      <w:pgSz w:w="11906" w:h="16838" w:code="9"/>
      <w:pgMar w:top="1134" w:right="567" w:bottom="1134" w:left="1276"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99B" w:rsidRDefault="00B2099B" w:rsidP="001C2BB2">
      <w:r>
        <w:separator/>
      </w:r>
    </w:p>
  </w:endnote>
  <w:endnote w:type="continuationSeparator" w:id="0">
    <w:p w:rsidR="00B2099B" w:rsidRDefault="00B2099B" w:rsidP="001C2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99B" w:rsidRDefault="00B2099B" w:rsidP="001C2BB2">
      <w:r>
        <w:separator/>
      </w:r>
    </w:p>
  </w:footnote>
  <w:footnote w:type="continuationSeparator" w:id="0">
    <w:p w:rsidR="00B2099B" w:rsidRDefault="00B2099B" w:rsidP="001C2B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D12"/>
    <w:multiLevelType w:val="hybridMultilevel"/>
    <w:tmpl w:val="7D6C0D86"/>
    <w:lvl w:ilvl="0" w:tplc="21AE54FA">
      <w:start w:val="150"/>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B594D"/>
    <w:multiLevelType w:val="hybridMultilevel"/>
    <w:tmpl w:val="10365C32"/>
    <w:lvl w:ilvl="0" w:tplc="08A291BA">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7E33362"/>
    <w:multiLevelType w:val="hybridMultilevel"/>
    <w:tmpl w:val="063C7E66"/>
    <w:lvl w:ilvl="0" w:tplc="AF503302">
      <w:start w:val="1"/>
      <w:numFmt w:val="decimal"/>
      <w:lvlText w:val="%1."/>
      <w:lvlJc w:val="left"/>
      <w:pPr>
        <w:tabs>
          <w:tab w:val="num" w:pos="502"/>
        </w:tabs>
        <w:ind w:left="502" w:hanging="360"/>
      </w:pPr>
      <w:rPr>
        <w:rFonts w:cs="Times New Roman" w:hint="default"/>
        <w:sz w:val="28"/>
        <w:szCs w:val="28"/>
      </w:rPr>
    </w:lvl>
    <w:lvl w:ilvl="1" w:tplc="04190019">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
    <w:nsid w:val="0A297205"/>
    <w:multiLevelType w:val="hybridMultilevel"/>
    <w:tmpl w:val="A6D82AC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551CA4"/>
    <w:multiLevelType w:val="hybridMultilevel"/>
    <w:tmpl w:val="05F4A1F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113F57"/>
    <w:multiLevelType w:val="hybridMultilevel"/>
    <w:tmpl w:val="287ED6EE"/>
    <w:lvl w:ilvl="0" w:tplc="04190001">
      <w:start w:val="15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505E29"/>
    <w:multiLevelType w:val="hybridMultilevel"/>
    <w:tmpl w:val="030A18F6"/>
    <w:lvl w:ilvl="0" w:tplc="72CEC2AE">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BF2596E"/>
    <w:multiLevelType w:val="hybridMultilevel"/>
    <w:tmpl w:val="5B28A936"/>
    <w:lvl w:ilvl="0" w:tplc="04190001">
      <w:start w:val="15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E23F48"/>
    <w:multiLevelType w:val="multilevel"/>
    <w:tmpl w:val="E5B8614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9">
    <w:nsid w:val="76B416A2"/>
    <w:multiLevelType w:val="hybridMultilevel"/>
    <w:tmpl w:val="19701F68"/>
    <w:lvl w:ilvl="0" w:tplc="A79CBD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7"/>
  </w:num>
  <w:num w:numId="8">
    <w:abstractNumId w:val="0"/>
  </w:num>
  <w:num w:numId="9">
    <w:abstractNumId w:val="5"/>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C544B"/>
    <w:rsid w:val="00005048"/>
    <w:rsid w:val="00016E87"/>
    <w:rsid w:val="000372A5"/>
    <w:rsid w:val="00045D7D"/>
    <w:rsid w:val="00051DD6"/>
    <w:rsid w:val="000521CD"/>
    <w:rsid w:val="00056ED6"/>
    <w:rsid w:val="00071D2A"/>
    <w:rsid w:val="00080830"/>
    <w:rsid w:val="000920B4"/>
    <w:rsid w:val="0009713E"/>
    <w:rsid w:val="000A085F"/>
    <w:rsid w:val="000A16BF"/>
    <w:rsid w:val="000B07D1"/>
    <w:rsid w:val="000C2C91"/>
    <w:rsid w:val="000D27C1"/>
    <w:rsid w:val="000D3A6F"/>
    <w:rsid w:val="000D6B20"/>
    <w:rsid w:val="000D6EFE"/>
    <w:rsid w:val="000E1DBD"/>
    <w:rsid w:val="000E379B"/>
    <w:rsid w:val="000E7557"/>
    <w:rsid w:val="000E7A2E"/>
    <w:rsid w:val="000F0764"/>
    <w:rsid w:val="000F4346"/>
    <w:rsid w:val="000F6C87"/>
    <w:rsid w:val="001047B4"/>
    <w:rsid w:val="0013075D"/>
    <w:rsid w:val="001346F5"/>
    <w:rsid w:val="00141076"/>
    <w:rsid w:val="00143CC2"/>
    <w:rsid w:val="00150151"/>
    <w:rsid w:val="00157E18"/>
    <w:rsid w:val="001612C0"/>
    <w:rsid w:val="00172B30"/>
    <w:rsid w:val="00174CA8"/>
    <w:rsid w:val="00176D95"/>
    <w:rsid w:val="001774FE"/>
    <w:rsid w:val="00181D53"/>
    <w:rsid w:val="0018632B"/>
    <w:rsid w:val="001B2757"/>
    <w:rsid w:val="001C2BB2"/>
    <w:rsid w:val="001D0FED"/>
    <w:rsid w:val="001E106C"/>
    <w:rsid w:val="001E64E6"/>
    <w:rsid w:val="001F13FE"/>
    <w:rsid w:val="00200258"/>
    <w:rsid w:val="002017B2"/>
    <w:rsid w:val="002054CE"/>
    <w:rsid w:val="00206204"/>
    <w:rsid w:val="00207DC4"/>
    <w:rsid w:val="00220E21"/>
    <w:rsid w:val="00220FD5"/>
    <w:rsid w:val="002258FE"/>
    <w:rsid w:val="0023208B"/>
    <w:rsid w:val="00234A79"/>
    <w:rsid w:val="00236024"/>
    <w:rsid w:val="0024686F"/>
    <w:rsid w:val="00261CF1"/>
    <w:rsid w:val="00283924"/>
    <w:rsid w:val="00296FB1"/>
    <w:rsid w:val="002A6984"/>
    <w:rsid w:val="002C71F7"/>
    <w:rsid w:val="002D03BD"/>
    <w:rsid w:val="002D6D95"/>
    <w:rsid w:val="002E0A82"/>
    <w:rsid w:val="002E259C"/>
    <w:rsid w:val="002F2EDB"/>
    <w:rsid w:val="002F7F94"/>
    <w:rsid w:val="0031042F"/>
    <w:rsid w:val="00326CE3"/>
    <w:rsid w:val="00326D50"/>
    <w:rsid w:val="00336041"/>
    <w:rsid w:val="00344AD1"/>
    <w:rsid w:val="00345398"/>
    <w:rsid w:val="00353FF8"/>
    <w:rsid w:val="003611E9"/>
    <w:rsid w:val="00374C5B"/>
    <w:rsid w:val="00381F39"/>
    <w:rsid w:val="003962CB"/>
    <w:rsid w:val="003A5B4A"/>
    <w:rsid w:val="003E6AA9"/>
    <w:rsid w:val="003E7319"/>
    <w:rsid w:val="003F57FA"/>
    <w:rsid w:val="00404BDA"/>
    <w:rsid w:val="00413F23"/>
    <w:rsid w:val="00427EDC"/>
    <w:rsid w:val="00437CB2"/>
    <w:rsid w:val="004424E5"/>
    <w:rsid w:val="004425BC"/>
    <w:rsid w:val="004437A4"/>
    <w:rsid w:val="0044754A"/>
    <w:rsid w:val="00457723"/>
    <w:rsid w:val="004579FF"/>
    <w:rsid w:val="00470B1E"/>
    <w:rsid w:val="0048223A"/>
    <w:rsid w:val="004830B7"/>
    <w:rsid w:val="00487E1B"/>
    <w:rsid w:val="004A4507"/>
    <w:rsid w:val="004B409E"/>
    <w:rsid w:val="004B518E"/>
    <w:rsid w:val="004C7624"/>
    <w:rsid w:val="00506110"/>
    <w:rsid w:val="00506928"/>
    <w:rsid w:val="005073B8"/>
    <w:rsid w:val="00522EC3"/>
    <w:rsid w:val="0053612D"/>
    <w:rsid w:val="0053714B"/>
    <w:rsid w:val="00540AF1"/>
    <w:rsid w:val="00547779"/>
    <w:rsid w:val="005529AC"/>
    <w:rsid w:val="00572B3C"/>
    <w:rsid w:val="00574406"/>
    <w:rsid w:val="00583CE3"/>
    <w:rsid w:val="00596905"/>
    <w:rsid w:val="00597FC5"/>
    <w:rsid w:val="005A009E"/>
    <w:rsid w:val="005A5C6B"/>
    <w:rsid w:val="005A6169"/>
    <w:rsid w:val="005A7806"/>
    <w:rsid w:val="005B133A"/>
    <w:rsid w:val="005B169B"/>
    <w:rsid w:val="005B2E60"/>
    <w:rsid w:val="005B5F9C"/>
    <w:rsid w:val="005C0088"/>
    <w:rsid w:val="005C6482"/>
    <w:rsid w:val="005C77DA"/>
    <w:rsid w:val="005D39D4"/>
    <w:rsid w:val="005D50C3"/>
    <w:rsid w:val="005D546A"/>
    <w:rsid w:val="005E22D6"/>
    <w:rsid w:val="005E4FB9"/>
    <w:rsid w:val="005E5511"/>
    <w:rsid w:val="005F2AA8"/>
    <w:rsid w:val="00600620"/>
    <w:rsid w:val="00602669"/>
    <w:rsid w:val="00603CB9"/>
    <w:rsid w:val="006113B3"/>
    <w:rsid w:val="0063245C"/>
    <w:rsid w:val="00636544"/>
    <w:rsid w:val="00652E52"/>
    <w:rsid w:val="00660B82"/>
    <w:rsid w:val="0067203C"/>
    <w:rsid w:val="00677AD2"/>
    <w:rsid w:val="00684AA1"/>
    <w:rsid w:val="00686D20"/>
    <w:rsid w:val="00696B33"/>
    <w:rsid w:val="006C574C"/>
    <w:rsid w:val="006C65AB"/>
    <w:rsid w:val="006E41B0"/>
    <w:rsid w:val="006E5DEA"/>
    <w:rsid w:val="00712EE3"/>
    <w:rsid w:val="0072620C"/>
    <w:rsid w:val="00730604"/>
    <w:rsid w:val="0074111D"/>
    <w:rsid w:val="00750886"/>
    <w:rsid w:val="00752667"/>
    <w:rsid w:val="00755799"/>
    <w:rsid w:val="00771935"/>
    <w:rsid w:val="00774968"/>
    <w:rsid w:val="00784F0E"/>
    <w:rsid w:val="00794F20"/>
    <w:rsid w:val="007961F6"/>
    <w:rsid w:val="007A0884"/>
    <w:rsid w:val="007A0A5C"/>
    <w:rsid w:val="007A2872"/>
    <w:rsid w:val="007A3018"/>
    <w:rsid w:val="007C5F07"/>
    <w:rsid w:val="007D5E39"/>
    <w:rsid w:val="007E51A4"/>
    <w:rsid w:val="007E6697"/>
    <w:rsid w:val="007F242F"/>
    <w:rsid w:val="008107C0"/>
    <w:rsid w:val="00810B73"/>
    <w:rsid w:val="00820A5F"/>
    <w:rsid w:val="0083086B"/>
    <w:rsid w:val="00833625"/>
    <w:rsid w:val="0086562D"/>
    <w:rsid w:val="00865B9E"/>
    <w:rsid w:val="0088159B"/>
    <w:rsid w:val="008848CE"/>
    <w:rsid w:val="00894FF5"/>
    <w:rsid w:val="00895340"/>
    <w:rsid w:val="00895E14"/>
    <w:rsid w:val="0089613D"/>
    <w:rsid w:val="008A187D"/>
    <w:rsid w:val="008A2D3B"/>
    <w:rsid w:val="008A42C5"/>
    <w:rsid w:val="008A60F3"/>
    <w:rsid w:val="008B107D"/>
    <w:rsid w:val="008B1DDF"/>
    <w:rsid w:val="008B2358"/>
    <w:rsid w:val="008B2E20"/>
    <w:rsid w:val="008B5327"/>
    <w:rsid w:val="008B78A2"/>
    <w:rsid w:val="008C5E35"/>
    <w:rsid w:val="008C7C39"/>
    <w:rsid w:val="008D3C8E"/>
    <w:rsid w:val="008E08F1"/>
    <w:rsid w:val="008E2BF2"/>
    <w:rsid w:val="008E348C"/>
    <w:rsid w:val="008F4965"/>
    <w:rsid w:val="008F4B04"/>
    <w:rsid w:val="00901D06"/>
    <w:rsid w:val="00925550"/>
    <w:rsid w:val="0093347F"/>
    <w:rsid w:val="00936F1E"/>
    <w:rsid w:val="00953E7B"/>
    <w:rsid w:val="00954A5E"/>
    <w:rsid w:val="0095765D"/>
    <w:rsid w:val="00963ED0"/>
    <w:rsid w:val="00964ABF"/>
    <w:rsid w:val="009700F5"/>
    <w:rsid w:val="009735A6"/>
    <w:rsid w:val="009818F8"/>
    <w:rsid w:val="00992ACE"/>
    <w:rsid w:val="00995A8C"/>
    <w:rsid w:val="00997A1C"/>
    <w:rsid w:val="009A0BDF"/>
    <w:rsid w:val="009A394B"/>
    <w:rsid w:val="009B4919"/>
    <w:rsid w:val="009C3479"/>
    <w:rsid w:val="009C6C1D"/>
    <w:rsid w:val="009E3689"/>
    <w:rsid w:val="009E5E0F"/>
    <w:rsid w:val="009F32DE"/>
    <w:rsid w:val="00A015E1"/>
    <w:rsid w:val="00A0212A"/>
    <w:rsid w:val="00A13860"/>
    <w:rsid w:val="00A21466"/>
    <w:rsid w:val="00A238DD"/>
    <w:rsid w:val="00A3164A"/>
    <w:rsid w:val="00A34203"/>
    <w:rsid w:val="00A50EE1"/>
    <w:rsid w:val="00A53E01"/>
    <w:rsid w:val="00A55ECB"/>
    <w:rsid w:val="00A57F5E"/>
    <w:rsid w:val="00A64118"/>
    <w:rsid w:val="00A653C5"/>
    <w:rsid w:val="00A70104"/>
    <w:rsid w:val="00A752C8"/>
    <w:rsid w:val="00A91AD1"/>
    <w:rsid w:val="00A92640"/>
    <w:rsid w:val="00A92E70"/>
    <w:rsid w:val="00AA6936"/>
    <w:rsid w:val="00AA7F76"/>
    <w:rsid w:val="00AB6AEF"/>
    <w:rsid w:val="00AC7FB0"/>
    <w:rsid w:val="00AE0C70"/>
    <w:rsid w:val="00AF38A9"/>
    <w:rsid w:val="00B0120A"/>
    <w:rsid w:val="00B111BA"/>
    <w:rsid w:val="00B12848"/>
    <w:rsid w:val="00B12FF3"/>
    <w:rsid w:val="00B16F12"/>
    <w:rsid w:val="00B17155"/>
    <w:rsid w:val="00B17914"/>
    <w:rsid w:val="00B2099B"/>
    <w:rsid w:val="00B4075E"/>
    <w:rsid w:val="00B4442E"/>
    <w:rsid w:val="00B515F8"/>
    <w:rsid w:val="00B9151E"/>
    <w:rsid w:val="00B917E0"/>
    <w:rsid w:val="00B94DC8"/>
    <w:rsid w:val="00B955DA"/>
    <w:rsid w:val="00BA7C72"/>
    <w:rsid w:val="00BB0AA2"/>
    <w:rsid w:val="00BB3C00"/>
    <w:rsid w:val="00BB4080"/>
    <w:rsid w:val="00BD3C36"/>
    <w:rsid w:val="00BD4E0E"/>
    <w:rsid w:val="00BE3515"/>
    <w:rsid w:val="00BE5552"/>
    <w:rsid w:val="00C00E84"/>
    <w:rsid w:val="00C06008"/>
    <w:rsid w:val="00C44DD1"/>
    <w:rsid w:val="00C507C5"/>
    <w:rsid w:val="00C543DB"/>
    <w:rsid w:val="00C54640"/>
    <w:rsid w:val="00C561DD"/>
    <w:rsid w:val="00C6283A"/>
    <w:rsid w:val="00C62ACB"/>
    <w:rsid w:val="00C65997"/>
    <w:rsid w:val="00C66FB2"/>
    <w:rsid w:val="00C931B0"/>
    <w:rsid w:val="00CA08AA"/>
    <w:rsid w:val="00CA59BD"/>
    <w:rsid w:val="00CA679D"/>
    <w:rsid w:val="00CA6BF7"/>
    <w:rsid w:val="00CB3069"/>
    <w:rsid w:val="00CB5055"/>
    <w:rsid w:val="00CB5441"/>
    <w:rsid w:val="00CC28D6"/>
    <w:rsid w:val="00CC2F2E"/>
    <w:rsid w:val="00CC544B"/>
    <w:rsid w:val="00CC5F2A"/>
    <w:rsid w:val="00CD3A25"/>
    <w:rsid w:val="00CF1596"/>
    <w:rsid w:val="00CF4D81"/>
    <w:rsid w:val="00CF753F"/>
    <w:rsid w:val="00D006B8"/>
    <w:rsid w:val="00D12B1D"/>
    <w:rsid w:val="00D131CB"/>
    <w:rsid w:val="00D221F1"/>
    <w:rsid w:val="00D26D79"/>
    <w:rsid w:val="00D53306"/>
    <w:rsid w:val="00D54796"/>
    <w:rsid w:val="00D603B8"/>
    <w:rsid w:val="00D604B8"/>
    <w:rsid w:val="00D61C63"/>
    <w:rsid w:val="00D702D4"/>
    <w:rsid w:val="00D744BC"/>
    <w:rsid w:val="00D82EB3"/>
    <w:rsid w:val="00D92732"/>
    <w:rsid w:val="00D93C43"/>
    <w:rsid w:val="00D959A5"/>
    <w:rsid w:val="00DB626F"/>
    <w:rsid w:val="00DD0C69"/>
    <w:rsid w:val="00DE0E66"/>
    <w:rsid w:val="00DE5891"/>
    <w:rsid w:val="00DF687B"/>
    <w:rsid w:val="00DF714E"/>
    <w:rsid w:val="00E01BC5"/>
    <w:rsid w:val="00E06E60"/>
    <w:rsid w:val="00E23C3A"/>
    <w:rsid w:val="00E32926"/>
    <w:rsid w:val="00E539DF"/>
    <w:rsid w:val="00E54D6C"/>
    <w:rsid w:val="00E729EF"/>
    <w:rsid w:val="00E8094C"/>
    <w:rsid w:val="00E8223E"/>
    <w:rsid w:val="00E914A3"/>
    <w:rsid w:val="00EA1CE3"/>
    <w:rsid w:val="00EA664F"/>
    <w:rsid w:val="00EA6E7B"/>
    <w:rsid w:val="00EB0C74"/>
    <w:rsid w:val="00EC760F"/>
    <w:rsid w:val="00EE0402"/>
    <w:rsid w:val="00EE0EC8"/>
    <w:rsid w:val="00EE4D8A"/>
    <w:rsid w:val="00EF455B"/>
    <w:rsid w:val="00EF7C70"/>
    <w:rsid w:val="00F034B1"/>
    <w:rsid w:val="00F1061B"/>
    <w:rsid w:val="00F30530"/>
    <w:rsid w:val="00F305AA"/>
    <w:rsid w:val="00F34017"/>
    <w:rsid w:val="00F458B2"/>
    <w:rsid w:val="00F46742"/>
    <w:rsid w:val="00F56B55"/>
    <w:rsid w:val="00F572AB"/>
    <w:rsid w:val="00F574C7"/>
    <w:rsid w:val="00F57C02"/>
    <w:rsid w:val="00F637F6"/>
    <w:rsid w:val="00F72F8B"/>
    <w:rsid w:val="00F94DF3"/>
    <w:rsid w:val="00F95348"/>
    <w:rsid w:val="00FB33CB"/>
    <w:rsid w:val="00FB5DF0"/>
    <w:rsid w:val="00FC16D5"/>
    <w:rsid w:val="00FD5EB4"/>
    <w:rsid w:val="00FE0E3E"/>
    <w:rsid w:val="00FE19A4"/>
    <w:rsid w:val="00FE6604"/>
    <w:rsid w:val="00FF1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48"/>
    <w:rPr>
      <w:sz w:val="20"/>
      <w:szCs w:val="20"/>
    </w:rPr>
  </w:style>
  <w:style w:type="paragraph" w:styleId="1">
    <w:name w:val="heading 1"/>
    <w:basedOn w:val="a"/>
    <w:next w:val="a"/>
    <w:link w:val="10"/>
    <w:uiPriority w:val="99"/>
    <w:qFormat/>
    <w:rsid w:val="00005048"/>
    <w:pPr>
      <w:keepNext/>
      <w:outlineLvl w:val="0"/>
    </w:pPr>
    <w:rPr>
      <w:sz w:val="28"/>
    </w:rPr>
  </w:style>
  <w:style w:type="paragraph" w:styleId="2">
    <w:name w:val="heading 2"/>
    <w:basedOn w:val="a"/>
    <w:next w:val="a"/>
    <w:link w:val="20"/>
    <w:uiPriority w:val="99"/>
    <w:qFormat/>
    <w:rsid w:val="00005048"/>
    <w:pPr>
      <w:keepNext/>
      <w:ind w:left="2160" w:firstLine="250"/>
      <w:outlineLvl w:val="1"/>
    </w:pPr>
    <w:rPr>
      <w:b/>
      <w:sz w:val="28"/>
    </w:rPr>
  </w:style>
  <w:style w:type="paragraph" w:styleId="3">
    <w:name w:val="heading 3"/>
    <w:basedOn w:val="a"/>
    <w:next w:val="a"/>
    <w:link w:val="30"/>
    <w:uiPriority w:val="99"/>
    <w:qFormat/>
    <w:rsid w:val="00005048"/>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70104"/>
    <w:rPr>
      <w:rFonts w:cs="Times New Roman"/>
      <w:sz w:val="28"/>
    </w:rPr>
  </w:style>
  <w:style w:type="character" w:customStyle="1" w:styleId="20">
    <w:name w:val="Заголовок 2 Знак"/>
    <w:basedOn w:val="a0"/>
    <w:link w:val="2"/>
    <w:uiPriority w:val="99"/>
    <w:semiHidden/>
    <w:locked/>
    <w:rsid w:val="001E106C"/>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E106C"/>
    <w:rPr>
      <w:rFonts w:ascii="Cambria" w:hAnsi="Cambria" w:cs="Times New Roman"/>
      <w:b/>
      <w:bCs/>
      <w:sz w:val="26"/>
      <w:szCs w:val="26"/>
    </w:rPr>
  </w:style>
  <w:style w:type="paragraph" w:customStyle="1" w:styleId="ConsPlusNormal">
    <w:name w:val="ConsPlusNormal"/>
    <w:uiPriority w:val="99"/>
    <w:rsid w:val="000D27C1"/>
    <w:pPr>
      <w:widowControl w:val="0"/>
      <w:autoSpaceDE w:val="0"/>
      <w:autoSpaceDN w:val="0"/>
      <w:adjustRightInd w:val="0"/>
      <w:ind w:firstLine="720"/>
    </w:pPr>
    <w:rPr>
      <w:rFonts w:ascii="Arial" w:hAnsi="Arial" w:cs="Arial"/>
      <w:sz w:val="20"/>
      <w:szCs w:val="20"/>
    </w:rPr>
  </w:style>
  <w:style w:type="paragraph" w:styleId="a3">
    <w:name w:val="Body Text"/>
    <w:basedOn w:val="a"/>
    <w:link w:val="a4"/>
    <w:uiPriority w:val="99"/>
    <w:rsid w:val="005C0088"/>
    <w:pPr>
      <w:ind w:right="-285"/>
    </w:pPr>
    <w:rPr>
      <w:sz w:val="28"/>
    </w:rPr>
  </w:style>
  <w:style w:type="character" w:customStyle="1" w:styleId="a4">
    <w:name w:val="Основной текст Знак"/>
    <w:basedOn w:val="a0"/>
    <w:link w:val="a3"/>
    <w:uiPriority w:val="99"/>
    <w:locked/>
    <w:rsid w:val="00A21466"/>
    <w:rPr>
      <w:rFonts w:cs="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C0088"/>
    <w:pPr>
      <w:spacing w:before="100" w:beforeAutospacing="1" w:after="100" w:afterAutospacing="1"/>
    </w:pPr>
    <w:rPr>
      <w:rFonts w:ascii="Tahoma" w:hAnsi="Tahoma"/>
      <w:lang w:val="en-US" w:eastAsia="en-US"/>
    </w:rPr>
  </w:style>
  <w:style w:type="paragraph" w:customStyle="1" w:styleId="ConsNormal">
    <w:name w:val="ConsNormal"/>
    <w:uiPriority w:val="99"/>
    <w:rsid w:val="00CA6BF7"/>
    <w:pPr>
      <w:autoSpaceDE w:val="0"/>
      <w:autoSpaceDN w:val="0"/>
      <w:adjustRightInd w:val="0"/>
      <w:ind w:right="19772" w:firstLine="720"/>
    </w:pPr>
    <w:rPr>
      <w:rFonts w:ascii="Arial" w:hAnsi="Arial"/>
      <w:sz w:val="20"/>
      <w:szCs w:val="20"/>
    </w:rPr>
  </w:style>
  <w:style w:type="paragraph" w:customStyle="1" w:styleId="ConsNonformat">
    <w:name w:val="ConsNonformat"/>
    <w:uiPriority w:val="99"/>
    <w:rsid w:val="00FD5EB4"/>
    <w:pPr>
      <w:autoSpaceDE w:val="0"/>
      <w:autoSpaceDN w:val="0"/>
      <w:adjustRightInd w:val="0"/>
      <w:ind w:right="19772"/>
    </w:pPr>
    <w:rPr>
      <w:rFonts w:ascii="Courier New" w:hAnsi="Courier New"/>
      <w:sz w:val="20"/>
      <w:szCs w:val="20"/>
    </w:rPr>
  </w:style>
  <w:style w:type="paragraph" w:styleId="21">
    <w:name w:val="Body Text 2"/>
    <w:basedOn w:val="a"/>
    <w:link w:val="22"/>
    <w:uiPriority w:val="99"/>
    <w:rsid w:val="00CF1596"/>
    <w:pPr>
      <w:spacing w:after="120" w:line="480" w:lineRule="auto"/>
    </w:pPr>
  </w:style>
  <w:style w:type="character" w:customStyle="1" w:styleId="22">
    <w:name w:val="Основной текст 2 Знак"/>
    <w:basedOn w:val="a0"/>
    <w:link w:val="21"/>
    <w:uiPriority w:val="99"/>
    <w:locked/>
    <w:rsid w:val="00CF1596"/>
    <w:rPr>
      <w:rFonts w:cs="Times New Roman"/>
    </w:rPr>
  </w:style>
  <w:style w:type="table" w:styleId="a5">
    <w:name w:val="Table Grid"/>
    <w:basedOn w:val="a1"/>
    <w:uiPriority w:val="99"/>
    <w:rsid w:val="00A214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rsid w:val="001C2BB2"/>
    <w:pPr>
      <w:tabs>
        <w:tab w:val="center" w:pos="4677"/>
        <w:tab w:val="right" w:pos="9355"/>
      </w:tabs>
    </w:pPr>
  </w:style>
  <w:style w:type="character" w:customStyle="1" w:styleId="a7">
    <w:name w:val="Верхний колонтитул Знак"/>
    <w:basedOn w:val="a0"/>
    <w:link w:val="a6"/>
    <w:uiPriority w:val="99"/>
    <w:locked/>
    <w:rsid w:val="001C2BB2"/>
    <w:rPr>
      <w:rFonts w:cs="Times New Roman"/>
    </w:rPr>
  </w:style>
  <w:style w:type="paragraph" w:styleId="a8">
    <w:name w:val="footer"/>
    <w:basedOn w:val="a"/>
    <w:link w:val="a9"/>
    <w:uiPriority w:val="99"/>
    <w:rsid w:val="001C2BB2"/>
    <w:pPr>
      <w:tabs>
        <w:tab w:val="center" w:pos="4677"/>
        <w:tab w:val="right" w:pos="9355"/>
      </w:tabs>
    </w:pPr>
  </w:style>
  <w:style w:type="character" w:customStyle="1" w:styleId="a9">
    <w:name w:val="Нижний колонтитул Знак"/>
    <w:basedOn w:val="a0"/>
    <w:link w:val="a8"/>
    <w:uiPriority w:val="99"/>
    <w:locked/>
    <w:rsid w:val="001C2BB2"/>
    <w:rPr>
      <w:rFonts w:cs="Times New Roman"/>
    </w:rPr>
  </w:style>
  <w:style w:type="paragraph" w:customStyle="1" w:styleId="ConsPlusCell">
    <w:name w:val="ConsPlusCell"/>
    <w:uiPriority w:val="99"/>
    <w:rsid w:val="004A4507"/>
    <w:pPr>
      <w:autoSpaceDE w:val="0"/>
      <w:autoSpaceDN w:val="0"/>
      <w:adjustRightInd w:val="0"/>
    </w:pPr>
    <w:rPr>
      <w:sz w:val="28"/>
      <w:szCs w:val="28"/>
    </w:rPr>
  </w:style>
  <w:style w:type="paragraph" w:styleId="aa">
    <w:name w:val="Balloon Text"/>
    <w:basedOn w:val="a"/>
    <w:link w:val="ab"/>
    <w:uiPriority w:val="99"/>
    <w:rsid w:val="00CF4D81"/>
    <w:rPr>
      <w:rFonts w:ascii="Tahoma" w:hAnsi="Tahoma" w:cs="Tahoma"/>
      <w:sz w:val="16"/>
      <w:szCs w:val="16"/>
    </w:rPr>
  </w:style>
  <w:style w:type="character" w:customStyle="1" w:styleId="ab">
    <w:name w:val="Текст выноски Знак"/>
    <w:basedOn w:val="a0"/>
    <w:link w:val="aa"/>
    <w:uiPriority w:val="99"/>
    <w:locked/>
    <w:rsid w:val="00CF4D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047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0049DF2A9F29D91AED760AE34DD2AA64CCE7ED466FAC09530586AF1656A3AC18EE12D0EA925392CfFlBF" TargetMode="External"/><Relationship Id="rId4" Type="http://schemas.openxmlformats.org/officeDocument/2006/relationships/settings" Target="settings.xml"/><Relationship Id="rId9" Type="http://schemas.openxmlformats.org/officeDocument/2006/relationships/hyperlink" Target="consultantplus://offline/ref=D0049DF2A9F29D91AED760AE34DD2AA64CCC7AD663F0C09530586AF165f6l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CAD7-652F-4D1B-89E8-6BD17AF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647</Words>
  <Characters>5197</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РОССИЙСКАЯ  ФЕДЕРАЦИЯ</vt:lpstr>
    </vt:vector>
  </TitlesOfParts>
  <Company>Адм</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РОССИЙСКАЯ  ФЕДЕРАЦИЯ</dc:title>
  <dc:subject>JOГO JARDIM x8?! PORRA! DIA 8 VOTA NГO!</dc:subject>
  <dc:creator>VOTA NГO А REGIONALIZAЗГO! SIM AO REFORЗO DO MUNICIPALISMO!</dc:creator>
  <cp:keywords/>
  <dc:description/>
  <cp:lastModifiedBy>НАГамаюнова</cp:lastModifiedBy>
  <cp:revision>3</cp:revision>
  <cp:lastPrinted>2013-12-23T03:19:00Z</cp:lastPrinted>
  <dcterms:created xsi:type="dcterms:W3CDTF">2013-12-23T03:47:00Z</dcterms:created>
  <dcterms:modified xsi:type="dcterms:W3CDTF">2013-12-23T04:09:00Z</dcterms:modified>
</cp:coreProperties>
</file>